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259" w:rsidRDefault="005C7259" w:rsidP="005C7259">
      <w:pPr>
        <w:jc w:val="center"/>
        <w:rPr>
          <w:rFonts w:ascii="Times New Roman" w:hAnsi="Times New Roman" w:cs="Times New Roman"/>
          <w:sz w:val="24"/>
          <w:szCs w:val="24"/>
        </w:rPr>
      </w:pPr>
    </w:p>
    <w:p w:rsidR="005C7259" w:rsidRDefault="005C7259" w:rsidP="003376AB">
      <w:pPr>
        <w:jc w:val="right"/>
        <w:rPr>
          <w:rFonts w:ascii="Times New Roman" w:hAnsi="Times New Roman" w:cs="Times New Roman"/>
          <w:sz w:val="24"/>
          <w:szCs w:val="24"/>
        </w:rPr>
      </w:pPr>
      <w:r>
        <w:rPr>
          <w:noProof/>
          <w:lang w:eastAsia="tr-TR"/>
        </w:rPr>
        <w:drawing>
          <wp:inline distT="0" distB="0" distL="0" distR="0" wp14:anchorId="4286492B" wp14:editId="160E4592">
            <wp:extent cx="1905000" cy="1905000"/>
            <wp:effectExtent l="0" t="0" r="0" b="0"/>
            <wp:docPr id="1" name="Resim 1" descr="sdü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ü logo ile ilgili gö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003376AB" w:rsidRPr="003376AB">
        <w:t xml:space="preserve"> </w:t>
      </w:r>
      <w:r w:rsidR="003376AB">
        <w:rPr>
          <w:noProof/>
          <w:lang w:eastAsia="tr-TR"/>
        </w:rPr>
        <w:drawing>
          <wp:inline distT="0" distB="0" distL="0" distR="0">
            <wp:extent cx="3133725" cy="1931748"/>
            <wp:effectExtent l="0" t="0" r="0" b="0"/>
            <wp:docPr id="2" name="Resim 2" descr="sdü mevlana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ü mevlana logo ile ilgili gö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2689" cy="1931109"/>
                    </a:xfrm>
                    <a:prstGeom prst="rect">
                      <a:avLst/>
                    </a:prstGeom>
                    <a:noFill/>
                    <a:ln>
                      <a:noFill/>
                    </a:ln>
                  </pic:spPr>
                </pic:pic>
              </a:graphicData>
            </a:graphic>
          </wp:inline>
        </w:drawing>
      </w:r>
    </w:p>
    <w:p w:rsidR="005C7259" w:rsidRDefault="005C7259" w:rsidP="005C7259">
      <w:pPr>
        <w:jc w:val="center"/>
        <w:rPr>
          <w:rFonts w:ascii="Times New Roman" w:hAnsi="Times New Roman" w:cs="Times New Roman"/>
          <w:sz w:val="24"/>
          <w:szCs w:val="24"/>
        </w:rPr>
      </w:pPr>
    </w:p>
    <w:p w:rsidR="005C7259" w:rsidRDefault="005C7259" w:rsidP="005C7259">
      <w:pPr>
        <w:jc w:val="center"/>
        <w:rPr>
          <w:rFonts w:ascii="Times New Roman" w:hAnsi="Times New Roman" w:cs="Times New Roman"/>
          <w:sz w:val="24"/>
          <w:szCs w:val="24"/>
        </w:rPr>
      </w:pPr>
    </w:p>
    <w:p w:rsidR="005C7259" w:rsidRDefault="005C7259" w:rsidP="005C7259">
      <w:pPr>
        <w:jc w:val="center"/>
        <w:rPr>
          <w:rFonts w:ascii="Times New Roman" w:hAnsi="Times New Roman" w:cs="Times New Roman"/>
          <w:sz w:val="24"/>
          <w:szCs w:val="24"/>
        </w:rPr>
      </w:pPr>
    </w:p>
    <w:p w:rsidR="005C7259" w:rsidRDefault="005C7259" w:rsidP="005C7259">
      <w:pPr>
        <w:jc w:val="center"/>
        <w:rPr>
          <w:rFonts w:ascii="Times New Roman" w:hAnsi="Times New Roman" w:cs="Times New Roman"/>
          <w:sz w:val="24"/>
          <w:szCs w:val="24"/>
        </w:rPr>
      </w:pPr>
    </w:p>
    <w:p w:rsidR="005C7259" w:rsidRDefault="005C7259" w:rsidP="005C7259">
      <w:pPr>
        <w:jc w:val="center"/>
        <w:rPr>
          <w:rFonts w:ascii="Times New Roman" w:hAnsi="Times New Roman" w:cs="Times New Roman"/>
          <w:sz w:val="24"/>
          <w:szCs w:val="24"/>
        </w:rPr>
      </w:pPr>
    </w:p>
    <w:p w:rsidR="005C7259" w:rsidRPr="003376AB" w:rsidRDefault="00502DF2" w:rsidP="005C7259">
      <w:pPr>
        <w:jc w:val="center"/>
        <w:rPr>
          <w:rFonts w:ascii="Times New Roman" w:hAnsi="Times New Roman" w:cs="Times New Roman"/>
          <w:b/>
          <w:sz w:val="28"/>
          <w:szCs w:val="28"/>
        </w:rPr>
      </w:pPr>
      <w:r>
        <w:rPr>
          <w:rFonts w:ascii="Times New Roman" w:hAnsi="Times New Roman" w:cs="Times New Roman"/>
          <w:b/>
          <w:sz w:val="28"/>
          <w:szCs w:val="28"/>
        </w:rPr>
        <w:t>2020</w:t>
      </w:r>
      <w:r w:rsidR="00E9278B" w:rsidRPr="003376AB">
        <w:rPr>
          <w:rFonts w:ascii="Times New Roman" w:hAnsi="Times New Roman" w:cs="Times New Roman"/>
          <w:b/>
          <w:sz w:val="28"/>
          <w:szCs w:val="28"/>
        </w:rPr>
        <w:t xml:space="preserve"> YILI MEVLANA KURUM KOORDİNATÖRLÜĞÜ</w:t>
      </w:r>
    </w:p>
    <w:p w:rsidR="00E9278B" w:rsidRPr="003376AB" w:rsidRDefault="00E9278B" w:rsidP="005C7259">
      <w:pPr>
        <w:jc w:val="center"/>
        <w:rPr>
          <w:rFonts w:ascii="Times New Roman" w:hAnsi="Times New Roman" w:cs="Times New Roman"/>
          <w:b/>
          <w:sz w:val="28"/>
          <w:szCs w:val="28"/>
        </w:rPr>
      </w:pPr>
      <w:r w:rsidRPr="003376AB">
        <w:rPr>
          <w:rFonts w:ascii="Times New Roman" w:hAnsi="Times New Roman" w:cs="Times New Roman"/>
          <w:b/>
          <w:sz w:val="28"/>
          <w:szCs w:val="28"/>
        </w:rPr>
        <w:t>BİRİM FAALİYET RAPORU</w:t>
      </w:r>
    </w:p>
    <w:p w:rsidR="005C7259" w:rsidRDefault="005C7259" w:rsidP="005C7259">
      <w:pPr>
        <w:jc w:val="center"/>
      </w:pPr>
    </w:p>
    <w:p w:rsidR="005C7259" w:rsidRDefault="005C7259"/>
    <w:p w:rsidR="005C7259" w:rsidRDefault="005C7259"/>
    <w:p w:rsidR="005C7259" w:rsidRDefault="005C7259"/>
    <w:p w:rsidR="005C7259" w:rsidRDefault="005C7259"/>
    <w:p w:rsidR="005C7259" w:rsidRDefault="005C7259"/>
    <w:p w:rsidR="005C7259" w:rsidRDefault="005C7259"/>
    <w:p w:rsidR="005C7259" w:rsidRDefault="005C7259"/>
    <w:p w:rsidR="005C7259" w:rsidRDefault="005C7259"/>
    <w:p w:rsidR="005C7259" w:rsidRDefault="005C7259"/>
    <w:p w:rsidR="005C7259" w:rsidRDefault="005C7259"/>
    <w:p w:rsidR="005C7259" w:rsidRDefault="005C7259"/>
    <w:p w:rsidR="003376AB" w:rsidRDefault="003376AB"/>
    <w:p w:rsidR="00BD486E" w:rsidRDefault="00BD486E" w:rsidP="003376AB">
      <w:pPr>
        <w:spacing w:after="0" w:line="360" w:lineRule="auto"/>
        <w:jc w:val="both"/>
        <w:rPr>
          <w:rFonts w:ascii="Times New Roman" w:hAnsi="Times New Roman" w:cs="Times New Roman"/>
          <w:b/>
          <w:sz w:val="24"/>
          <w:szCs w:val="24"/>
        </w:rPr>
        <w:sectPr w:rsidR="00BD486E" w:rsidSect="00BD486E">
          <w:footerReference w:type="default" r:id="rId10"/>
          <w:pgSz w:w="11906" w:h="16838"/>
          <w:pgMar w:top="1417" w:right="1417" w:bottom="1417" w:left="1417" w:header="708" w:footer="708" w:gutter="0"/>
          <w:cols w:space="708"/>
          <w:docGrid w:linePitch="360"/>
        </w:sectPr>
      </w:pPr>
    </w:p>
    <w:p w:rsidR="00E9278B" w:rsidRDefault="00E9278B" w:rsidP="003376AB">
      <w:pPr>
        <w:spacing w:after="0" w:line="360" w:lineRule="auto"/>
        <w:jc w:val="both"/>
        <w:rPr>
          <w:rFonts w:ascii="Times New Roman" w:hAnsi="Times New Roman" w:cs="Times New Roman"/>
          <w:b/>
          <w:sz w:val="24"/>
          <w:szCs w:val="24"/>
        </w:rPr>
      </w:pPr>
      <w:r w:rsidRPr="003376AB">
        <w:rPr>
          <w:rFonts w:ascii="Times New Roman" w:hAnsi="Times New Roman" w:cs="Times New Roman"/>
          <w:b/>
          <w:sz w:val="24"/>
          <w:szCs w:val="24"/>
        </w:rPr>
        <w:lastRenderedPageBreak/>
        <w:t>İÇİNDEKİLER</w:t>
      </w:r>
    </w:p>
    <w:p w:rsidR="003376AB" w:rsidRPr="003376AB" w:rsidRDefault="003376AB" w:rsidP="003376AB">
      <w:pPr>
        <w:spacing w:after="0" w:line="360" w:lineRule="auto"/>
        <w:jc w:val="both"/>
        <w:rPr>
          <w:rFonts w:ascii="Times New Roman" w:hAnsi="Times New Roman" w:cs="Times New Roman"/>
          <w:b/>
          <w:sz w:val="24"/>
          <w:szCs w:val="24"/>
        </w:rPr>
      </w:pPr>
    </w:p>
    <w:p w:rsidR="00E9278B" w:rsidRPr="003376AB" w:rsidRDefault="00E9278B" w:rsidP="003376AB">
      <w:pPr>
        <w:pStyle w:val="ListeParagraf"/>
        <w:numPr>
          <w:ilvl w:val="0"/>
          <w:numId w:val="1"/>
        </w:numPr>
        <w:spacing w:after="0" w:line="360" w:lineRule="auto"/>
        <w:jc w:val="both"/>
        <w:rPr>
          <w:rFonts w:ascii="Times New Roman" w:hAnsi="Times New Roman" w:cs="Times New Roman"/>
          <w:sz w:val="24"/>
          <w:szCs w:val="24"/>
        </w:rPr>
      </w:pPr>
      <w:r w:rsidRPr="003376AB">
        <w:rPr>
          <w:rFonts w:ascii="Times New Roman" w:hAnsi="Times New Roman" w:cs="Times New Roman"/>
          <w:sz w:val="24"/>
          <w:szCs w:val="24"/>
        </w:rPr>
        <w:t>GENEL BİLGİLER</w:t>
      </w:r>
      <w:r w:rsidR="0067514D">
        <w:rPr>
          <w:rFonts w:ascii="Times New Roman" w:hAnsi="Times New Roman" w:cs="Times New Roman"/>
          <w:sz w:val="24"/>
          <w:szCs w:val="24"/>
        </w:rPr>
        <w:t xml:space="preserve"> </w:t>
      </w:r>
      <w:proofErr w:type="gramStart"/>
      <w:r w:rsidR="0067514D">
        <w:rPr>
          <w:rFonts w:ascii="Times New Roman" w:hAnsi="Times New Roman" w:cs="Times New Roman"/>
          <w:sz w:val="24"/>
          <w:szCs w:val="24"/>
        </w:rPr>
        <w:t>……………………………………………………</w:t>
      </w:r>
      <w:r w:rsidR="00426DEA">
        <w:rPr>
          <w:rFonts w:ascii="Times New Roman" w:hAnsi="Times New Roman" w:cs="Times New Roman"/>
          <w:sz w:val="24"/>
          <w:szCs w:val="24"/>
        </w:rPr>
        <w:t>……….</w:t>
      </w:r>
      <w:proofErr w:type="gramEnd"/>
      <w:r w:rsidR="00BD486E">
        <w:rPr>
          <w:rFonts w:ascii="Times New Roman" w:hAnsi="Times New Roman" w:cs="Times New Roman"/>
          <w:sz w:val="24"/>
          <w:szCs w:val="24"/>
        </w:rPr>
        <w:t>2-3</w:t>
      </w:r>
    </w:p>
    <w:p w:rsidR="00E9278B" w:rsidRPr="003376AB" w:rsidRDefault="00E9278B" w:rsidP="003376AB">
      <w:pPr>
        <w:pStyle w:val="ListeParagraf"/>
        <w:numPr>
          <w:ilvl w:val="1"/>
          <w:numId w:val="1"/>
        </w:numPr>
        <w:spacing w:after="0" w:line="360" w:lineRule="auto"/>
        <w:jc w:val="both"/>
        <w:rPr>
          <w:rFonts w:ascii="Times New Roman" w:hAnsi="Times New Roman" w:cs="Times New Roman"/>
          <w:sz w:val="24"/>
          <w:szCs w:val="24"/>
        </w:rPr>
      </w:pPr>
      <w:r w:rsidRPr="003376AB">
        <w:rPr>
          <w:rFonts w:ascii="Times New Roman" w:hAnsi="Times New Roman" w:cs="Times New Roman"/>
          <w:sz w:val="24"/>
          <w:szCs w:val="24"/>
        </w:rPr>
        <w:t>Misyon ve Vizyon</w:t>
      </w:r>
      <w:r w:rsidR="0067514D">
        <w:rPr>
          <w:rFonts w:ascii="Times New Roman" w:hAnsi="Times New Roman" w:cs="Times New Roman"/>
          <w:sz w:val="24"/>
          <w:szCs w:val="24"/>
        </w:rPr>
        <w:t xml:space="preserve"> </w:t>
      </w:r>
      <w:proofErr w:type="gramStart"/>
      <w:r w:rsidR="0067514D">
        <w:rPr>
          <w:rFonts w:ascii="Times New Roman" w:hAnsi="Times New Roman" w:cs="Times New Roman"/>
          <w:sz w:val="24"/>
          <w:szCs w:val="24"/>
        </w:rPr>
        <w:t>…………………………………………………...</w:t>
      </w:r>
      <w:r w:rsidR="00426DEA">
        <w:rPr>
          <w:rFonts w:ascii="Times New Roman" w:hAnsi="Times New Roman" w:cs="Times New Roman"/>
          <w:sz w:val="24"/>
          <w:szCs w:val="24"/>
        </w:rPr>
        <w:t>..........</w:t>
      </w:r>
      <w:r w:rsidR="00E92A1F">
        <w:rPr>
          <w:rFonts w:ascii="Times New Roman" w:hAnsi="Times New Roman" w:cs="Times New Roman"/>
          <w:sz w:val="24"/>
          <w:szCs w:val="24"/>
        </w:rPr>
        <w:t>..</w:t>
      </w:r>
      <w:proofErr w:type="gramEnd"/>
      <w:r w:rsidR="00E92A1F">
        <w:rPr>
          <w:rFonts w:ascii="Times New Roman" w:hAnsi="Times New Roman" w:cs="Times New Roman"/>
          <w:sz w:val="24"/>
          <w:szCs w:val="24"/>
        </w:rPr>
        <w:t>2</w:t>
      </w:r>
    </w:p>
    <w:p w:rsidR="00E9278B" w:rsidRPr="003376AB" w:rsidRDefault="00E9278B" w:rsidP="003376AB">
      <w:pPr>
        <w:pStyle w:val="ListeParagraf"/>
        <w:numPr>
          <w:ilvl w:val="1"/>
          <w:numId w:val="1"/>
        </w:numPr>
        <w:spacing w:after="0" w:line="360" w:lineRule="auto"/>
        <w:jc w:val="both"/>
        <w:rPr>
          <w:rFonts w:ascii="Times New Roman" w:hAnsi="Times New Roman" w:cs="Times New Roman"/>
          <w:sz w:val="24"/>
          <w:szCs w:val="24"/>
        </w:rPr>
      </w:pPr>
      <w:r w:rsidRPr="003376AB">
        <w:rPr>
          <w:rFonts w:ascii="Times New Roman" w:hAnsi="Times New Roman" w:cs="Times New Roman"/>
          <w:sz w:val="24"/>
          <w:szCs w:val="24"/>
        </w:rPr>
        <w:t>Yetki, Görev ve Sorumluluklar</w:t>
      </w:r>
      <w:r w:rsidR="0067514D">
        <w:rPr>
          <w:rFonts w:ascii="Times New Roman" w:hAnsi="Times New Roman" w:cs="Times New Roman"/>
          <w:sz w:val="24"/>
          <w:szCs w:val="24"/>
        </w:rPr>
        <w:t xml:space="preserve"> </w:t>
      </w:r>
      <w:proofErr w:type="gramStart"/>
      <w:r w:rsidR="0067514D">
        <w:rPr>
          <w:rFonts w:ascii="Times New Roman" w:hAnsi="Times New Roman" w:cs="Times New Roman"/>
          <w:sz w:val="24"/>
          <w:szCs w:val="24"/>
        </w:rPr>
        <w:t>……………………………………</w:t>
      </w:r>
      <w:r w:rsidR="00426DEA">
        <w:rPr>
          <w:rFonts w:ascii="Times New Roman" w:hAnsi="Times New Roman" w:cs="Times New Roman"/>
          <w:sz w:val="24"/>
          <w:szCs w:val="24"/>
        </w:rPr>
        <w:t>……….</w:t>
      </w:r>
      <w:r w:rsidR="00E92A1F">
        <w:rPr>
          <w:rFonts w:ascii="Times New Roman" w:hAnsi="Times New Roman" w:cs="Times New Roman"/>
          <w:sz w:val="24"/>
          <w:szCs w:val="24"/>
        </w:rPr>
        <w:t>..</w:t>
      </w:r>
      <w:proofErr w:type="gramEnd"/>
      <w:r w:rsidR="00E92A1F">
        <w:rPr>
          <w:rFonts w:ascii="Times New Roman" w:hAnsi="Times New Roman" w:cs="Times New Roman"/>
          <w:sz w:val="24"/>
          <w:szCs w:val="24"/>
        </w:rPr>
        <w:t>2-3</w:t>
      </w:r>
    </w:p>
    <w:p w:rsidR="00E9278B" w:rsidRPr="003376AB" w:rsidRDefault="00E9278B" w:rsidP="003376AB">
      <w:pPr>
        <w:pStyle w:val="ListeParagraf"/>
        <w:numPr>
          <w:ilvl w:val="1"/>
          <w:numId w:val="1"/>
        </w:numPr>
        <w:spacing w:after="0" w:line="360" w:lineRule="auto"/>
        <w:jc w:val="both"/>
        <w:rPr>
          <w:rFonts w:ascii="Times New Roman" w:hAnsi="Times New Roman" w:cs="Times New Roman"/>
          <w:sz w:val="24"/>
          <w:szCs w:val="24"/>
        </w:rPr>
      </w:pPr>
      <w:r w:rsidRPr="003376AB">
        <w:rPr>
          <w:rFonts w:ascii="Times New Roman" w:hAnsi="Times New Roman" w:cs="Times New Roman"/>
          <w:sz w:val="24"/>
          <w:szCs w:val="24"/>
        </w:rPr>
        <w:t>Birime İlişkin Bilgiler</w:t>
      </w:r>
      <w:r w:rsidR="0067514D">
        <w:rPr>
          <w:rFonts w:ascii="Times New Roman" w:hAnsi="Times New Roman" w:cs="Times New Roman"/>
          <w:sz w:val="24"/>
          <w:szCs w:val="24"/>
        </w:rPr>
        <w:t xml:space="preserve"> </w:t>
      </w:r>
      <w:proofErr w:type="gramStart"/>
      <w:r w:rsidR="0067514D">
        <w:rPr>
          <w:rFonts w:ascii="Times New Roman" w:hAnsi="Times New Roman" w:cs="Times New Roman"/>
          <w:sz w:val="24"/>
          <w:szCs w:val="24"/>
        </w:rPr>
        <w:t>………………………………………………</w:t>
      </w:r>
      <w:r w:rsidR="00426DEA">
        <w:rPr>
          <w:rFonts w:ascii="Times New Roman" w:hAnsi="Times New Roman" w:cs="Times New Roman"/>
          <w:sz w:val="24"/>
          <w:szCs w:val="24"/>
        </w:rPr>
        <w:t>………</w:t>
      </w:r>
      <w:proofErr w:type="gramEnd"/>
      <w:r w:rsidR="00E92A1F">
        <w:rPr>
          <w:rFonts w:ascii="Times New Roman" w:hAnsi="Times New Roman" w:cs="Times New Roman"/>
          <w:sz w:val="24"/>
          <w:szCs w:val="24"/>
        </w:rPr>
        <w:t xml:space="preserve"> 3</w:t>
      </w:r>
    </w:p>
    <w:p w:rsidR="00E9278B" w:rsidRPr="003376AB" w:rsidRDefault="00E9278B" w:rsidP="003376AB">
      <w:pPr>
        <w:pStyle w:val="ListeParagraf"/>
        <w:numPr>
          <w:ilvl w:val="0"/>
          <w:numId w:val="1"/>
        </w:numPr>
        <w:spacing w:after="0" w:line="360" w:lineRule="auto"/>
        <w:jc w:val="both"/>
        <w:rPr>
          <w:rFonts w:ascii="Times New Roman" w:hAnsi="Times New Roman" w:cs="Times New Roman"/>
          <w:sz w:val="24"/>
          <w:szCs w:val="24"/>
        </w:rPr>
      </w:pPr>
      <w:r w:rsidRPr="003376AB">
        <w:rPr>
          <w:rFonts w:ascii="Times New Roman" w:hAnsi="Times New Roman" w:cs="Times New Roman"/>
          <w:sz w:val="24"/>
          <w:szCs w:val="24"/>
        </w:rPr>
        <w:t>AMAÇ VE HEDEFLER</w:t>
      </w:r>
      <w:r w:rsidR="0067514D">
        <w:rPr>
          <w:rFonts w:ascii="Times New Roman" w:hAnsi="Times New Roman" w:cs="Times New Roman"/>
          <w:sz w:val="24"/>
          <w:szCs w:val="24"/>
        </w:rPr>
        <w:t xml:space="preserve"> </w:t>
      </w:r>
      <w:proofErr w:type="gramStart"/>
      <w:r w:rsidR="0067514D">
        <w:rPr>
          <w:rFonts w:ascii="Times New Roman" w:hAnsi="Times New Roman" w:cs="Times New Roman"/>
          <w:sz w:val="24"/>
          <w:szCs w:val="24"/>
        </w:rPr>
        <w:t>…………………………………</w:t>
      </w:r>
      <w:r w:rsidR="00426DEA">
        <w:rPr>
          <w:rFonts w:ascii="Times New Roman" w:hAnsi="Times New Roman" w:cs="Times New Roman"/>
          <w:sz w:val="24"/>
          <w:szCs w:val="24"/>
        </w:rPr>
        <w:t>……………………</w:t>
      </w:r>
      <w:r w:rsidR="00E92A1F">
        <w:rPr>
          <w:rFonts w:ascii="Times New Roman" w:hAnsi="Times New Roman" w:cs="Times New Roman"/>
          <w:sz w:val="24"/>
          <w:szCs w:val="24"/>
        </w:rPr>
        <w:t>..</w:t>
      </w:r>
      <w:proofErr w:type="gramEnd"/>
      <w:r w:rsidR="00E92A1F">
        <w:rPr>
          <w:rFonts w:ascii="Times New Roman" w:hAnsi="Times New Roman" w:cs="Times New Roman"/>
          <w:sz w:val="24"/>
          <w:szCs w:val="24"/>
        </w:rPr>
        <w:t>4</w:t>
      </w:r>
    </w:p>
    <w:p w:rsidR="00E9278B" w:rsidRPr="003376AB" w:rsidRDefault="00E9278B" w:rsidP="003376AB">
      <w:pPr>
        <w:pStyle w:val="ListeParagraf"/>
        <w:numPr>
          <w:ilvl w:val="1"/>
          <w:numId w:val="1"/>
        </w:numPr>
        <w:spacing w:after="0" w:line="360" w:lineRule="auto"/>
        <w:jc w:val="both"/>
        <w:rPr>
          <w:rFonts w:ascii="Times New Roman" w:hAnsi="Times New Roman" w:cs="Times New Roman"/>
          <w:sz w:val="24"/>
          <w:szCs w:val="24"/>
        </w:rPr>
      </w:pPr>
      <w:r w:rsidRPr="003376AB">
        <w:rPr>
          <w:rFonts w:ascii="Times New Roman" w:hAnsi="Times New Roman" w:cs="Times New Roman"/>
          <w:sz w:val="24"/>
          <w:szCs w:val="24"/>
        </w:rPr>
        <w:t>Birimin Amaç ve Hedefleri</w:t>
      </w:r>
      <w:r w:rsidR="0067514D">
        <w:rPr>
          <w:rFonts w:ascii="Times New Roman" w:hAnsi="Times New Roman" w:cs="Times New Roman"/>
          <w:sz w:val="24"/>
          <w:szCs w:val="24"/>
        </w:rPr>
        <w:t xml:space="preserve"> </w:t>
      </w:r>
      <w:proofErr w:type="gramStart"/>
      <w:r w:rsidR="0067514D">
        <w:rPr>
          <w:rFonts w:ascii="Times New Roman" w:hAnsi="Times New Roman" w:cs="Times New Roman"/>
          <w:sz w:val="24"/>
          <w:szCs w:val="24"/>
        </w:rPr>
        <w:t>…………………………</w:t>
      </w:r>
      <w:r w:rsidR="00E92A1F">
        <w:rPr>
          <w:rFonts w:ascii="Times New Roman" w:hAnsi="Times New Roman" w:cs="Times New Roman"/>
          <w:sz w:val="24"/>
          <w:szCs w:val="24"/>
        </w:rPr>
        <w:t>……………………….</w:t>
      </w:r>
      <w:proofErr w:type="gramEnd"/>
      <w:r w:rsidR="00E92A1F">
        <w:rPr>
          <w:rFonts w:ascii="Times New Roman" w:hAnsi="Times New Roman" w:cs="Times New Roman"/>
          <w:sz w:val="24"/>
          <w:szCs w:val="24"/>
        </w:rPr>
        <w:t>4</w:t>
      </w:r>
    </w:p>
    <w:p w:rsidR="00E9278B" w:rsidRPr="003376AB" w:rsidRDefault="00E9278B" w:rsidP="003376AB">
      <w:pPr>
        <w:pStyle w:val="ListeParagraf"/>
        <w:numPr>
          <w:ilvl w:val="1"/>
          <w:numId w:val="1"/>
        </w:numPr>
        <w:spacing w:after="0" w:line="360" w:lineRule="auto"/>
        <w:jc w:val="both"/>
        <w:rPr>
          <w:rFonts w:ascii="Times New Roman" w:hAnsi="Times New Roman" w:cs="Times New Roman"/>
          <w:sz w:val="24"/>
          <w:szCs w:val="24"/>
        </w:rPr>
      </w:pPr>
      <w:r w:rsidRPr="003376AB">
        <w:rPr>
          <w:rFonts w:ascii="Times New Roman" w:hAnsi="Times New Roman" w:cs="Times New Roman"/>
          <w:sz w:val="24"/>
          <w:szCs w:val="24"/>
        </w:rPr>
        <w:t>Temel Politikalar ve Öncelikler</w:t>
      </w:r>
      <w:r w:rsidR="0067514D">
        <w:rPr>
          <w:rFonts w:ascii="Times New Roman" w:hAnsi="Times New Roman" w:cs="Times New Roman"/>
          <w:sz w:val="24"/>
          <w:szCs w:val="24"/>
        </w:rPr>
        <w:t xml:space="preserve"> </w:t>
      </w:r>
      <w:proofErr w:type="gramStart"/>
      <w:r w:rsidR="0067514D">
        <w:rPr>
          <w:rFonts w:ascii="Times New Roman" w:hAnsi="Times New Roman" w:cs="Times New Roman"/>
          <w:sz w:val="24"/>
          <w:szCs w:val="24"/>
        </w:rPr>
        <w:t>………………………</w:t>
      </w:r>
      <w:r w:rsidR="00E92A1F">
        <w:rPr>
          <w:rFonts w:ascii="Times New Roman" w:hAnsi="Times New Roman" w:cs="Times New Roman"/>
          <w:sz w:val="24"/>
          <w:szCs w:val="24"/>
        </w:rPr>
        <w:t>……………………..</w:t>
      </w:r>
      <w:proofErr w:type="gramEnd"/>
      <w:r w:rsidR="00E92A1F">
        <w:rPr>
          <w:rFonts w:ascii="Times New Roman" w:hAnsi="Times New Roman" w:cs="Times New Roman"/>
          <w:sz w:val="24"/>
          <w:szCs w:val="24"/>
        </w:rPr>
        <w:t>4</w:t>
      </w:r>
    </w:p>
    <w:p w:rsidR="00E9278B" w:rsidRPr="003376AB" w:rsidRDefault="00C211C0" w:rsidP="003376AB">
      <w:pPr>
        <w:pStyle w:val="ListeParagraf"/>
        <w:numPr>
          <w:ilvl w:val="0"/>
          <w:numId w:val="1"/>
        </w:numPr>
        <w:spacing w:after="0" w:line="360" w:lineRule="auto"/>
        <w:jc w:val="both"/>
        <w:rPr>
          <w:rFonts w:ascii="Times New Roman" w:hAnsi="Times New Roman" w:cs="Times New Roman"/>
          <w:sz w:val="24"/>
          <w:szCs w:val="24"/>
        </w:rPr>
      </w:pPr>
      <w:r w:rsidRPr="003376AB">
        <w:rPr>
          <w:rFonts w:ascii="Times New Roman" w:hAnsi="Times New Roman" w:cs="Times New Roman"/>
          <w:sz w:val="24"/>
          <w:szCs w:val="24"/>
        </w:rPr>
        <w:t>FAALİYETLERE İLİŞKİN BİLGİ VE DEĞERLENDİRMELER</w:t>
      </w:r>
      <w:r w:rsidR="00E92A1F">
        <w:rPr>
          <w:rFonts w:ascii="Times New Roman" w:hAnsi="Times New Roman" w:cs="Times New Roman"/>
          <w:sz w:val="24"/>
          <w:szCs w:val="24"/>
        </w:rPr>
        <w:t xml:space="preserve"> </w:t>
      </w:r>
      <w:proofErr w:type="gramStart"/>
      <w:r w:rsidR="00E92A1F">
        <w:rPr>
          <w:rFonts w:ascii="Times New Roman" w:hAnsi="Times New Roman" w:cs="Times New Roman"/>
          <w:sz w:val="24"/>
          <w:szCs w:val="24"/>
        </w:rPr>
        <w:t>…………..</w:t>
      </w:r>
      <w:proofErr w:type="gramEnd"/>
      <w:r w:rsidR="00E92A1F">
        <w:rPr>
          <w:rFonts w:ascii="Times New Roman" w:hAnsi="Times New Roman" w:cs="Times New Roman"/>
          <w:sz w:val="24"/>
          <w:szCs w:val="24"/>
        </w:rPr>
        <w:t>4-8</w:t>
      </w:r>
    </w:p>
    <w:p w:rsidR="00C211C0" w:rsidRPr="003376AB" w:rsidRDefault="00C211C0" w:rsidP="003376AB">
      <w:pPr>
        <w:pStyle w:val="ListeParagraf"/>
        <w:numPr>
          <w:ilvl w:val="1"/>
          <w:numId w:val="1"/>
        </w:numPr>
        <w:spacing w:after="0" w:line="360" w:lineRule="auto"/>
        <w:jc w:val="both"/>
        <w:rPr>
          <w:rFonts w:ascii="Times New Roman" w:hAnsi="Times New Roman" w:cs="Times New Roman"/>
          <w:sz w:val="24"/>
          <w:szCs w:val="24"/>
        </w:rPr>
      </w:pPr>
      <w:r w:rsidRPr="003376AB">
        <w:rPr>
          <w:rFonts w:ascii="Times New Roman" w:hAnsi="Times New Roman" w:cs="Times New Roman"/>
          <w:sz w:val="24"/>
          <w:szCs w:val="24"/>
        </w:rPr>
        <w:t>Mali Bilgiler</w:t>
      </w:r>
      <w:r w:rsidR="00E92A1F">
        <w:rPr>
          <w:rFonts w:ascii="Times New Roman" w:hAnsi="Times New Roman" w:cs="Times New Roman"/>
          <w:sz w:val="24"/>
          <w:szCs w:val="24"/>
        </w:rPr>
        <w:t xml:space="preserve"> …………………………………………………………………4-8</w:t>
      </w:r>
    </w:p>
    <w:p w:rsidR="00C211C0" w:rsidRPr="003376AB" w:rsidRDefault="00C211C0" w:rsidP="003376AB">
      <w:pPr>
        <w:pStyle w:val="ListeParagraf"/>
        <w:numPr>
          <w:ilvl w:val="2"/>
          <w:numId w:val="1"/>
        </w:numPr>
        <w:spacing w:after="0" w:line="360" w:lineRule="auto"/>
        <w:jc w:val="both"/>
        <w:rPr>
          <w:rFonts w:ascii="Times New Roman" w:hAnsi="Times New Roman" w:cs="Times New Roman"/>
          <w:sz w:val="24"/>
          <w:szCs w:val="24"/>
        </w:rPr>
      </w:pPr>
      <w:r w:rsidRPr="003376AB">
        <w:rPr>
          <w:rFonts w:ascii="Times New Roman" w:hAnsi="Times New Roman" w:cs="Times New Roman"/>
          <w:sz w:val="24"/>
          <w:szCs w:val="24"/>
        </w:rPr>
        <w:t>Bütçe Uygulama Sonuçları</w:t>
      </w:r>
      <w:r w:rsidR="00E92A1F">
        <w:rPr>
          <w:rFonts w:ascii="Times New Roman" w:hAnsi="Times New Roman" w:cs="Times New Roman"/>
          <w:sz w:val="24"/>
          <w:szCs w:val="24"/>
        </w:rPr>
        <w:t xml:space="preserve"> </w:t>
      </w:r>
      <w:proofErr w:type="gramStart"/>
      <w:r w:rsidR="00E92A1F">
        <w:rPr>
          <w:rFonts w:ascii="Times New Roman" w:hAnsi="Times New Roman" w:cs="Times New Roman"/>
          <w:sz w:val="24"/>
          <w:szCs w:val="24"/>
        </w:rPr>
        <w:t>…………………………………………</w:t>
      </w:r>
      <w:proofErr w:type="gramEnd"/>
      <w:r w:rsidR="003B2A03">
        <w:rPr>
          <w:rFonts w:ascii="Times New Roman" w:hAnsi="Times New Roman" w:cs="Times New Roman"/>
          <w:sz w:val="24"/>
          <w:szCs w:val="24"/>
        </w:rPr>
        <w:t xml:space="preserve"> </w:t>
      </w:r>
      <w:r w:rsidR="00E92A1F">
        <w:rPr>
          <w:rFonts w:ascii="Times New Roman" w:hAnsi="Times New Roman" w:cs="Times New Roman"/>
          <w:sz w:val="24"/>
          <w:szCs w:val="24"/>
        </w:rPr>
        <w:t>4-8</w:t>
      </w:r>
    </w:p>
    <w:p w:rsidR="00C211C0" w:rsidRPr="003376AB" w:rsidRDefault="00C211C0" w:rsidP="003376AB">
      <w:pPr>
        <w:pStyle w:val="ListeParagraf"/>
        <w:numPr>
          <w:ilvl w:val="0"/>
          <w:numId w:val="1"/>
        </w:numPr>
        <w:spacing w:after="0" w:line="360" w:lineRule="auto"/>
        <w:jc w:val="both"/>
        <w:rPr>
          <w:rFonts w:ascii="Times New Roman" w:hAnsi="Times New Roman" w:cs="Times New Roman"/>
          <w:sz w:val="24"/>
          <w:szCs w:val="24"/>
        </w:rPr>
      </w:pPr>
      <w:r w:rsidRPr="003376AB">
        <w:rPr>
          <w:rFonts w:ascii="Times New Roman" w:hAnsi="Times New Roman" w:cs="Times New Roman"/>
          <w:sz w:val="24"/>
          <w:szCs w:val="24"/>
        </w:rPr>
        <w:t>KURUMSAL KABİLİYET VE KAPASİTENİN DEĞERLENDİRİLMESİ</w:t>
      </w:r>
      <w:r w:rsidR="00E92A1F">
        <w:rPr>
          <w:rFonts w:ascii="Times New Roman" w:hAnsi="Times New Roman" w:cs="Times New Roman"/>
          <w:sz w:val="24"/>
          <w:szCs w:val="24"/>
        </w:rPr>
        <w:t xml:space="preserve"> </w:t>
      </w:r>
      <w:proofErr w:type="gramStart"/>
      <w:r w:rsidR="00E92A1F">
        <w:rPr>
          <w:rFonts w:ascii="Times New Roman" w:hAnsi="Times New Roman" w:cs="Times New Roman"/>
          <w:sz w:val="24"/>
          <w:szCs w:val="24"/>
        </w:rPr>
        <w:t>..</w:t>
      </w:r>
      <w:proofErr w:type="gramEnd"/>
      <w:r w:rsidR="00E92A1F">
        <w:rPr>
          <w:rFonts w:ascii="Times New Roman" w:hAnsi="Times New Roman" w:cs="Times New Roman"/>
          <w:sz w:val="24"/>
          <w:szCs w:val="24"/>
        </w:rPr>
        <w:t>8-9</w:t>
      </w:r>
    </w:p>
    <w:p w:rsidR="00C211C0" w:rsidRDefault="00C211C0" w:rsidP="003376AB">
      <w:pPr>
        <w:pStyle w:val="ListeParagraf"/>
        <w:numPr>
          <w:ilvl w:val="0"/>
          <w:numId w:val="1"/>
        </w:numPr>
        <w:spacing w:after="0" w:line="360" w:lineRule="auto"/>
        <w:jc w:val="both"/>
        <w:rPr>
          <w:rFonts w:ascii="Times New Roman" w:hAnsi="Times New Roman" w:cs="Times New Roman"/>
          <w:sz w:val="24"/>
          <w:szCs w:val="24"/>
        </w:rPr>
      </w:pPr>
      <w:r w:rsidRPr="003376AB">
        <w:rPr>
          <w:rFonts w:ascii="Times New Roman" w:hAnsi="Times New Roman" w:cs="Times New Roman"/>
          <w:sz w:val="24"/>
          <w:szCs w:val="24"/>
        </w:rPr>
        <w:t>ÖNERİ VE TEDBİRLER</w:t>
      </w:r>
      <w:r w:rsidR="00E92A1F">
        <w:rPr>
          <w:rFonts w:ascii="Times New Roman" w:hAnsi="Times New Roman" w:cs="Times New Roman"/>
          <w:sz w:val="24"/>
          <w:szCs w:val="24"/>
        </w:rPr>
        <w:t xml:space="preserve"> </w:t>
      </w:r>
      <w:proofErr w:type="gramStart"/>
      <w:r w:rsidR="00E92A1F">
        <w:rPr>
          <w:rFonts w:ascii="Times New Roman" w:hAnsi="Times New Roman" w:cs="Times New Roman"/>
          <w:sz w:val="24"/>
          <w:szCs w:val="24"/>
        </w:rPr>
        <w:t>………………………………………………………</w:t>
      </w:r>
      <w:proofErr w:type="gramEnd"/>
      <w:r w:rsidR="00E92A1F">
        <w:rPr>
          <w:rFonts w:ascii="Times New Roman" w:hAnsi="Times New Roman" w:cs="Times New Roman"/>
          <w:sz w:val="24"/>
          <w:szCs w:val="24"/>
        </w:rPr>
        <w:t>9</w:t>
      </w:r>
    </w:p>
    <w:p w:rsidR="00C211C0" w:rsidRPr="003376AB" w:rsidRDefault="003376AB" w:rsidP="003376AB">
      <w:pPr>
        <w:pStyle w:val="ListeParagraf"/>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br w:type="page"/>
      </w:r>
    </w:p>
    <w:p w:rsidR="00C211C0" w:rsidRPr="003376AB" w:rsidRDefault="00C211C0" w:rsidP="003376AB">
      <w:pPr>
        <w:pStyle w:val="ListeParagraf"/>
        <w:numPr>
          <w:ilvl w:val="0"/>
          <w:numId w:val="2"/>
        </w:numPr>
        <w:spacing w:after="0" w:line="360" w:lineRule="auto"/>
        <w:jc w:val="both"/>
        <w:rPr>
          <w:rFonts w:ascii="Times New Roman" w:hAnsi="Times New Roman" w:cs="Times New Roman"/>
          <w:b/>
          <w:sz w:val="24"/>
          <w:szCs w:val="24"/>
        </w:rPr>
      </w:pPr>
      <w:r w:rsidRPr="003376AB">
        <w:rPr>
          <w:rFonts w:ascii="Times New Roman" w:hAnsi="Times New Roman" w:cs="Times New Roman"/>
          <w:b/>
          <w:sz w:val="24"/>
          <w:szCs w:val="24"/>
        </w:rPr>
        <w:lastRenderedPageBreak/>
        <w:t>GENEL BİLGİLER</w:t>
      </w:r>
    </w:p>
    <w:p w:rsidR="00C211C0" w:rsidRPr="003376AB" w:rsidRDefault="00C211C0" w:rsidP="003376AB">
      <w:pPr>
        <w:pStyle w:val="ListeParagraf"/>
        <w:numPr>
          <w:ilvl w:val="1"/>
          <w:numId w:val="2"/>
        </w:numPr>
        <w:spacing w:after="0" w:line="360" w:lineRule="auto"/>
        <w:jc w:val="both"/>
        <w:rPr>
          <w:rFonts w:ascii="Times New Roman" w:hAnsi="Times New Roman" w:cs="Times New Roman"/>
          <w:b/>
          <w:sz w:val="24"/>
          <w:szCs w:val="24"/>
        </w:rPr>
      </w:pPr>
      <w:r w:rsidRPr="003376AB">
        <w:rPr>
          <w:rFonts w:ascii="Times New Roman" w:hAnsi="Times New Roman" w:cs="Times New Roman"/>
          <w:b/>
          <w:sz w:val="24"/>
          <w:szCs w:val="24"/>
        </w:rPr>
        <w:t>Misyon ve Vizyon</w:t>
      </w:r>
    </w:p>
    <w:p w:rsidR="00C211C0" w:rsidRPr="003376AB" w:rsidRDefault="00C211C0" w:rsidP="003376AB">
      <w:pPr>
        <w:spacing w:after="0" w:line="360" w:lineRule="auto"/>
        <w:ind w:firstLine="709"/>
        <w:jc w:val="both"/>
        <w:rPr>
          <w:rFonts w:ascii="Times New Roman" w:hAnsi="Times New Roman" w:cs="Times New Roman"/>
          <w:sz w:val="24"/>
          <w:szCs w:val="24"/>
          <w:shd w:val="clear" w:color="auto" w:fill="FFFFFF"/>
        </w:rPr>
      </w:pPr>
      <w:r w:rsidRPr="003376AB">
        <w:rPr>
          <w:rFonts w:ascii="Times New Roman" w:hAnsi="Times New Roman" w:cs="Times New Roman"/>
          <w:sz w:val="24"/>
          <w:szCs w:val="24"/>
          <w:shd w:val="clear" w:color="auto" w:fill="FFFFFF"/>
        </w:rPr>
        <w:t>Mevlana Değişim Programı, yurtiçinde eğitim veren yükseköğretim kurumları ile yurtdışında eğitim veren yükseköğretim kurumları arasında öğrenci ve öğretim elemanı değişimini mümkün kılan bir programdır.</w:t>
      </w:r>
    </w:p>
    <w:p w:rsidR="00C211C0" w:rsidRPr="003376AB" w:rsidRDefault="00C211C0" w:rsidP="003376AB">
      <w:pPr>
        <w:spacing w:after="0" w:line="360" w:lineRule="auto"/>
        <w:ind w:firstLine="709"/>
        <w:jc w:val="both"/>
        <w:rPr>
          <w:rFonts w:ascii="Times New Roman" w:hAnsi="Times New Roman" w:cs="Times New Roman"/>
          <w:sz w:val="24"/>
          <w:szCs w:val="24"/>
          <w:shd w:val="clear" w:color="auto" w:fill="FFFFFF"/>
        </w:rPr>
      </w:pPr>
      <w:r w:rsidRPr="003376AB">
        <w:rPr>
          <w:rFonts w:ascii="Times New Roman" w:hAnsi="Times New Roman" w:cs="Times New Roman"/>
          <w:sz w:val="24"/>
          <w:szCs w:val="24"/>
          <w:shd w:val="clear" w:color="auto" w:fill="FFFFFF"/>
        </w:rPr>
        <w:t>Diğer değişim programlarından farklı olarak, hiçbir coğrafi bölge ayrımı olmaksızın değişim programı bünyesindeki hareketlilik bütün dünyadaki yükseköğretim kurumlarını kapsamaktadır.</w:t>
      </w:r>
    </w:p>
    <w:p w:rsidR="00C211C0" w:rsidRPr="003376AB" w:rsidRDefault="00C211C0" w:rsidP="003376AB">
      <w:pPr>
        <w:spacing w:after="0" w:line="360" w:lineRule="auto"/>
        <w:ind w:firstLine="709"/>
        <w:jc w:val="both"/>
        <w:rPr>
          <w:rFonts w:ascii="Times New Roman" w:hAnsi="Times New Roman" w:cs="Times New Roman"/>
          <w:sz w:val="24"/>
          <w:szCs w:val="24"/>
          <w:shd w:val="clear" w:color="auto" w:fill="FFFFFF"/>
        </w:rPr>
      </w:pPr>
      <w:r w:rsidRPr="003376AB">
        <w:rPr>
          <w:rFonts w:ascii="Times New Roman" w:hAnsi="Times New Roman" w:cs="Times New Roman"/>
          <w:sz w:val="24"/>
          <w:szCs w:val="24"/>
          <w:shd w:val="clear" w:color="auto" w:fill="FFFFFF"/>
        </w:rPr>
        <w:t xml:space="preserve">Misyonumuz, </w:t>
      </w:r>
      <w:proofErr w:type="spellStart"/>
      <w:r w:rsidR="0079052B" w:rsidRPr="003376AB">
        <w:rPr>
          <w:rFonts w:ascii="Times New Roman" w:hAnsi="Times New Roman" w:cs="Times New Roman"/>
          <w:sz w:val="24"/>
          <w:szCs w:val="24"/>
          <w:shd w:val="clear" w:color="auto" w:fill="FFFFFF"/>
        </w:rPr>
        <w:t>uluslararasılaşmayı</w:t>
      </w:r>
      <w:proofErr w:type="spellEnd"/>
      <w:r w:rsidR="0079052B" w:rsidRPr="003376AB">
        <w:rPr>
          <w:rFonts w:ascii="Times New Roman" w:hAnsi="Times New Roman" w:cs="Times New Roman"/>
          <w:sz w:val="24"/>
          <w:szCs w:val="24"/>
          <w:shd w:val="clear" w:color="auto" w:fill="FFFFFF"/>
        </w:rPr>
        <w:t xml:space="preserve"> hedef edinerek, </w:t>
      </w:r>
      <w:r w:rsidRPr="003376AB">
        <w:rPr>
          <w:rFonts w:ascii="Times New Roman" w:hAnsi="Times New Roman" w:cs="Times New Roman"/>
          <w:sz w:val="24"/>
          <w:szCs w:val="24"/>
          <w:shd w:val="clear" w:color="auto" w:fill="FFFFFF"/>
        </w:rPr>
        <w:t xml:space="preserve">Mevlana Değişim Programına katılmak isteyen </w:t>
      </w:r>
      <w:r w:rsidR="00052EC8">
        <w:rPr>
          <w:rFonts w:ascii="Times New Roman" w:hAnsi="Times New Roman" w:cs="Times New Roman"/>
          <w:sz w:val="24"/>
          <w:szCs w:val="24"/>
          <w:shd w:val="clear" w:color="auto" w:fill="FFFFFF"/>
        </w:rPr>
        <w:t xml:space="preserve">Süleyman Demirel Üniversitesi </w:t>
      </w:r>
      <w:r w:rsidR="00947B92" w:rsidRPr="003376AB">
        <w:rPr>
          <w:rFonts w:ascii="Times New Roman" w:hAnsi="Times New Roman" w:cs="Times New Roman"/>
          <w:sz w:val="24"/>
          <w:szCs w:val="24"/>
          <w:shd w:val="clear" w:color="auto" w:fill="FFFFFF"/>
        </w:rPr>
        <w:t>ön</w:t>
      </w:r>
      <w:r w:rsidR="00502DF2">
        <w:rPr>
          <w:rFonts w:ascii="Times New Roman" w:hAnsi="Times New Roman" w:cs="Times New Roman"/>
          <w:sz w:val="24"/>
          <w:szCs w:val="24"/>
          <w:shd w:val="clear" w:color="auto" w:fill="FFFFFF"/>
        </w:rPr>
        <w:t xml:space="preserve"> </w:t>
      </w:r>
      <w:r w:rsidR="00947B92" w:rsidRPr="003376AB">
        <w:rPr>
          <w:rFonts w:ascii="Times New Roman" w:hAnsi="Times New Roman" w:cs="Times New Roman"/>
          <w:sz w:val="24"/>
          <w:szCs w:val="24"/>
          <w:shd w:val="clear" w:color="auto" w:fill="FFFFFF"/>
        </w:rPr>
        <w:t>lisans, lisans</w:t>
      </w:r>
      <w:r w:rsidR="00502DF2">
        <w:rPr>
          <w:rFonts w:ascii="Times New Roman" w:hAnsi="Times New Roman" w:cs="Times New Roman"/>
          <w:sz w:val="24"/>
          <w:szCs w:val="24"/>
          <w:shd w:val="clear" w:color="auto" w:fill="FFFFFF"/>
        </w:rPr>
        <w:t>,</w:t>
      </w:r>
      <w:r w:rsidR="00947B92" w:rsidRPr="003376AB">
        <w:rPr>
          <w:rFonts w:ascii="Times New Roman" w:hAnsi="Times New Roman" w:cs="Times New Roman"/>
          <w:sz w:val="24"/>
          <w:szCs w:val="24"/>
          <w:shd w:val="clear" w:color="auto" w:fill="FFFFFF"/>
        </w:rPr>
        <w:t xml:space="preserve"> yüksek lisans, doktora </w:t>
      </w:r>
      <w:r w:rsidRPr="003376AB">
        <w:rPr>
          <w:rFonts w:ascii="Times New Roman" w:hAnsi="Times New Roman" w:cs="Times New Roman"/>
          <w:sz w:val="24"/>
          <w:szCs w:val="24"/>
          <w:shd w:val="clear" w:color="auto" w:fill="FFFFFF"/>
        </w:rPr>
        <w:t>öğrencilerin</w:t>
      </w:r>
      <w:r w:rsidR="00947B92" w:rsidRPr="003376AB">
        <w:rPr>
          <w:rFonts w:ascii="Times New Roman" w:hAnsi="Times New Roman" w:cs="Times New Roman"/>
          <w:sz w:val="24"/>
          <w:szCs w:val="24"/>
          <w:shd w:val="clear" w:color="auto" w:fill="FFFFFF"/>
        </w:rPr>
        <w:t>in</w:t>
      </w:r>
      <w:r w:rsidRPr="003376AB">
        <w:rPr>
          <w:rFonts w:ascii="Times New Roman" w:hAnsi="Times New Roman" w:cs="Times New Roman"/>
          <w:sz w:val="24"/>
          <w:szCs w:val="24"/>
          <w:shd w:val="clear" w:color="auto" w:fill="FFFFFF"/>
        </w:rPr>
        <w:t xml:space="preserve"> (en az bir en fazla iki yarıyıl eğitim) ve öğretim elemanlarının (en az 1 hafta e</w:t>
      </w:r>
      <w:r w:rsidR="00052EC8">
        <w:rPr>
          <w:rFonts w:ascii="Times New Roman" w:hAnsi="Times New Roman" w:cs="Times New Roman"/>
          <w:sz w:val="24"/>
          <w:szCs w:val="24"/>
          <w:shd w:val="clear" w:color="auto" w:fill="FFFFFF"/>
        </w:rPr>
        <w:t>n fazla 3 ay süreyle ders verme</w:t>
      </w:r>
      <w:r w:rsidRPr="003376AB">
        <w:rPr>
          <w:rFonts w:ascii="Times New Roman" w:hAnsi="Times New Roman" w:cs="Times New Roman"/>
          <w:sz w:val="24"/>
          <w:szCs w:val="24"/>
          <w:shd w:val="clear" w:color="auto" w:fill="FFFFFF"/>
        </w:rPr>
        <w:t>)  programdan faydalanabilmelerine olanak sağlamaktır. Benzer şekilde dünyanın bütün bölgelerinden de öğrenci ve öğretim elemanları Türkiye'deki yükseköğretim kurumlarına gelebilirler.</w:t>
      </w:r>
      <w:r w:rsidR="0079052B" w:rsidRPr="003376AB">
        <w:rPr>
          <w:rFonts w:ascii="Times New Roman" w:hAnsi="Times New Roman" w:cs="Times New Roman"/>
          <w:sz w:val="24"/>
          <w:szCs w:val="24"/>
          <w:shd w:val="clear" w:color="auto" w:fill="FFFFFF"/>
        </w:rPr>
        <w:t xml:space="preserve"> </w:t>
      </w:r>
      <w:r w:rsidRPr="003376AB">
        <w:rPr>
          <w:rFonts w:ascii="Times New Roman" w:hAnsi="Times New Roman" w:cs="Times New Roman"/>
          <w:sz w:val="24"/>
          <w:szCs w:val="24"/>
          <w:shd w:val="clear" w:color="auto" w:fill="FFFFFF"/>
        </w:rPr>
        <w:t xml:space="preserve">Ayrıca </w:t>
      </w:r>
      <w:r w:rsidR="0079052B" w:rsidRPr="003376AB">
        <w:rPr>
          <w:rFonts w:ascii="Times New Roman" w:hAnsi="Times New Roman" w:cs="Times New Roman"/>
          <w:sz w:val="24"/>
          <w:szCs w:val="24"/>
          <w:shd w:val="clear" w:color="auto" w:fill="FFFFFF"/>
        </w:rPr>
        <w:t xml:space="preserve">bir diğer </w:t>
      </w:r>
      <w:proofErr w:type="gramStart"/>
      <w:r w:rsidR="0079052B" w:rsidRPr="003376AB">
        <w:rPr>
          <w:rFonts w:ascii="Times New Roman" w:hAnsi="Times New Roman" w:cs="Times New Roman"/>
          <w:sz w:val="24"/>
          <w:szCs w:val="24"/>
          <w:shd w:val="clear" w:color="auto" w:fill="FFFFFF"/>
        </w:rPr>
        <w:t>misyonumuz</w:t>
      </w:r>
      <w:proofErr w:type="gramEnd"/>
      <w:r w:rsidR="0079052B" w:rsidRPr="003376AB">
        <w:rPr>
          <w:rFonts w:ascii="Times New Roman" w:hAnsi="Times New Roman" w:cs="Times New Roman"/>
          <w:sz w:val="24"/>
          <w:szCs w:val="24"/>
          <w:shd w:val="clear" w:color="auto" w:fill="FFFFFF"/>
        </w:rPr>
        <w:t xml:space="preserve"> da PAKTÜRK ve Proje Tabanlı Uluslararası Değişim Programı çerçevesinde, </w:t>
      </w:r>
      <w:r w:rsidRPr="003376AB">
        <w:rPr>
          <w:rFonts w:ascii="Times New Roman" w:hAnsi="Times New Roman" w:cs="Times New Roman"/>
          <w:sz w:val="24"/>
          <w:szCs w:val="24"/>
          <w:shd w:val="clear" w:color="auto" w:fill="FFFFFF"/>
        </w:rPr>
        <w:t xml:space="preserve">öğretim elemanlarının yürütücülüğünde öğrencilerin de yararlanabileceği projelere </w:t>
      </w:r>
      <w:r w:rsidR="0079052B" w:rsidRPr="003376AB">
        <w:rPr>
          <w:rFonts w:ascii="Times New Roman" w:hAnsi="Times New Roman" w:cs="Times New Roman"/>
          <w:sz w:val="24"/>
          <w:szCs w:val="24"/>
          <w:shd w:val="clear" w:color="auto" w:fill="FFFFFF"/>
        </w:rPr>
        <w:t>destek vermektir. Mevlana Projeleri ve Mevlana Değişim Programı ile</w:t>
      </w:r>
      <w:r w:rsidR="00052EC8">
        <w:rPr>
          <w:rFonts w:ascii="Times New Roman" w:hAnsi="Times New Roman" w:cs="Times New Roman"/>
          <w:sz w:val="24"/>
          <w:szCs w:val="24"/>
          <w:shd w:val="clear" w:color="auto" w:fill="FFFFFF"/>
        </w:rPr>
        <w:t xml:space="preserve"> farklı kültürlerin etkileşiminin</w:t>
      </w:r>
      <w:r w:rsidR="0079052B" w:rsidRPr="003376AB">
        <w:rPr>
          <w:rFonts w:ascii="Times New Roman" w:hAnsi="Times New Roman" w:cs="Times New Roman"/>
          <w:sz w:val="24"/>
          <w:szCs w:val="24"/>
          <w:shd w:val="clear" w:color="auto" w:fill="FFFFFF"/>
        </w:rPr>
        <w:t xml:space="preserve"> ve toplumlar arası ileti</w:t>
      </w:r>
      <w:r w:rsidR="00052EC8">
        <w:rPr>
          <w:rFonts w:ascii="Times New Roman" w:hAnsi="Times New Roman" w:cs="Times New Roman"/>
          <w:sz w:val="24"/>
          <w:szCs w:val="24"/>
          <w:shd w:val="clear" w:color="auto" w:fill="FFFFFF"/>
        </w:rPr>
        <w:t>şimin daha güçlü hale getirilmesi amaçlanmaktadır</w:t>
      </w:r>
      <w:r w:rsidR="0079052B" w:rsidRPr="003376AB">
        <w:rPr>
          <w:rFonts w:ascii="Times New Roman" w:hAnsi="Times New Roman" w:cs="Times New Roman"/>
          <w:sz w:val="24"/>
          <w:szCs w:val="24"/>
          <w:shd w:val="clear" w:color="auto" w:fill="FFFFFF"/>
        </w:rPr>
        <w:t xml:space="preserve">. </w:t>
      </w:r>
    </w:p>
    <w:p w:rsidR="0079052B" w:rsidRPr="003376AB" w:rsidRDefault="003C46FD" w:rsidP="003376AB">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w:t>
      </w:r>
      <w:r w:rsidRPr="003C46FD">
        <w:rPr>
          <w:rFonts w:ascii="Times New Roman" w:hAnsi="Times New Roman" w:cs="Times New Roman"/>
          <w:sz w:val="24"/>
          <w:szCs w:val="24"/>
          <w:shd w:val="clear" w:color="auto" w:fill="FFFFFF"/>
        </w:rPr>
        <w:t>dil olmak, şeffaflık, üretkenlik, öğrenci odaklılık, mükemmellik ve kalite</w:t>
      </w:r>
      <w:r>
        <w:rPr>
          <w:rFonts w:ascii="Times New Roman" w:hAnsi="Times New Roman" w:cs="Times New Roman"/>
          <w:sz w:val="24"/>
          <w:szCs w:val="24"/>
          <w:shd w:val="clear" w:color="auto" w:fill="FFFFFF"/>
        </w:rPr>
        <w:t>;</w:t>
      </w:r>
      <w:r w:rsidRPr="003C46F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Mevlana Kurum Koordinatörlüğünün </w:t>
      </w:r>
      <w:proofErr w:type="gramStart"/>
      <w:r>
        <w:rPr>
          <w:rFonts w:ascii="Times New Roman" w:hAnsi="Times New Roman" w:cs="Times New Roman"/>
          <w:sz w:val="24"/>
          <w:szCs w:val="24"/>
          <w:shd w:val="clear" w:color="auto" w:fill="FFFFFF"/>
        </w:rPr>
        <w:t>vizyonunun</w:t>
      </w:r>
      <w:proofErr w:type="gramEnd"/>
      <w:r w:rsidR="0079052B" w:rsidRPr="003376AB">
        <w:rPr>
          <w:rFonts w:ascii="Times New Roman" w:hAnsi="Times New Roman" w:cs="Times New Roman"/>
          <w:sz w:val="24"/>
          <w:szCs w:val="24"/>
          <w:shd w:val="clear" w:color="auto" w:fill="FFFFFF"/>
        </w:rPr>
        <w:t xml:space="preserve"> </w:t>
      </w:r>
      <w:r w:rsidR="00052EC8">
        <w:rPr>
          <w:rFonts w:ascii="Times New Roman" w:hAnsi="Times New Roman" w:cs="Times New Roman"/>
          <w:sz w:val="24"/>
          <w:szCs w:val="24"/>
          <w:shd w:val="clear" w:color="auto" w:fill="FFFFFF"/>
        </w:rPr>
        <w:t>temel ilkeleri</w:t>
      </w:r>
      <w:r>
        <w:rPr>
          <w:rFonts w:ascii="Times New Roman" w:hAnsi="Times New Roman" w:cs="Times New Roman"/>
          <w:sz w:val="24"/>
          <w:szCs w:val="24"/>
          <w:shd w:val="clear" w:color="auto" w:fill="FFFFFF"/>
        </w:rPr>
        <w:t xml:space="preserve">ni oluşturmaktadır.  </w:t>
      </w:r>
      <w:r w:rsidR="00947B92" w:rsidRPr="003376AB">
        <w:rPr>
          <w:rFonts w:ascii="Times New Roman" w:hAnsi="Times New Roman" w:cs="Times New Roman"/>
          <w:sz w:val="24"/>
          <w:szCs w:val="24"/>
          <w:shd w:val="clear" w:color="auto" w:fill="FFFFFF"/>
        </w:rPr>
        <w:t xml:space="preserve"> </w:t>
      </w:r>
    </w:p>
    <w:p w:rsidR="00947B92" w:rsidRPr="003376AB" w:rsidRDefault="00947B92" w:rsidP="003376AB">
      <w:pPr>
        <w:pStyle w:val="ListeParagraf"/>
        <w:spacing w:after="0" w:line="360" w:lineRule="auto"/>
        <w:ind w:left="1080"/>
        <w:jc w:val="both"/>
        <w:rPr>
          <w:rFonts w:ascii="Times New Roman" w:hAnsi="Times New Roman" w:cs="Times New Roman"/>
          <w:color w:val="444444"/>
          <w:sz w:val="24"/>
          <w:szCs w:val="24"/>
          <w:shd w:val="clear" w:color="auto" w:fill="FFFFFF"/>
        </w:rPr>
      </w:pPr>
    </w:p>
    <w:p w:rsidR="00947B92" w:rsidRPr="003376AB" w:rsidRDefault="00947B92" w:rsidP="003376AB">
      <w:pPr>
        <w:pStyle w:val="ListeParagraf"/>
        <w:numPr>
          <w:ilvl w:val="1"/>
          <w:numId w:val="2"/>
        </w:numPr>
        <w:spacing w:after="0" w:line="360" w:lineRule="auto"/>
        <w:jc w:val="both"/>
        <w:rPr>
          <w:rFonts w:ascii="Times New Roman" w:hAnsi="Times New Roman" w:cs="Times New Roman"/>
          <w:b/>
          <w:sz w:val="24"/>
          <w:szCs w:val="24"/>
          <w:shd w:val="clear" w:color="auto" w:fill="FFFFFF"/>
        </w:rPr>
      </w:pPr>
      <w:r w:rsidRPr="003376AB">
        <w:rPr>
          <w:rFonts w:ascii="Times New Roman" w:hAnsi="Times New Roman" w:cs="Times New Roman"/>
          <w:b/>
          <w:sz w:val="24"/>
          <w:szCs w:val="24"/>
          <w:shd w:val="clear" w:color="auto" w:fill="FFFFFF"/>
        </w:rPr>
        <w:t>Yetki, Görev ve Sorumluluklar</w:t>
      </w:r>
    </w:p>
    <w:p w:rsidR="00947B92" w:rsidRPr="003376AB" w:rsidRDefault="00947B92" w:rsidP="003376AB">
      <w:pPr>
        <w:spacing w:after="0" w:line="360" w:lineRule="auto"/>
        <w:ind w:firstLine="709"/>
        <w:jc w:val="both"/>
        <w:rPr>
          <w:rFonts w:ascii="Times New Roman" w:hAnsi="Times New Roman" w:cs="Times New Roman"/>
          <w:sz w:val="24"/>
          <w:szCs w:val="24"/>
        </w:rPr>
      </w:pPr>
      <w:r w:rsidRPr="003376AB">
        <w:rPr>
          <w:rFonts w:ascii="Times New Roman" w:hAnsi="Times New Roman" w:cs="Times New Roman"/>
          <w:sz w:val="24"/>
          <w:szCs w:val="24"/>
        </w:rPr>
        <w:t xml:space="preserve">Mevlana Değişim Programı faaliyetlerine ilişkin iş ve işlemler, imzacı yükseköğretim kurumlarından biri olan Süleyman Demirel Üniversitesi adına </w:t>
      </w:r>
      <w:r w:rsidR="00F310E3" w:rsidRPr="003376AB">
        <w:rPr>
          <w:rFonts w:ascii="Times New Roman" w:hAnsi="Times New Roman" w:cs="Times New Roman"/>
          <w:sz w:val="24"/>
          <w:szCs w:val="24"/>
        </w:rPr>
        <w:t>Mevlana Kurum Koordinatörlüğü Ofisi</w:t>
      </w:r>
      <w:r w:rsidRPr="003376AB">
        <w:rPr>
          <w:rFonts w:ascii="Times New Roman" w:hAnsi="Times New Roman" w:cs="Times New Roman"/>
          <w:sz w:val="24"/>
          <w:szCs w:val="24"/>
        </w:rPr>
        <w:t xml:space="preserve"> tarafından yürütülür. </w:t>
      </w:r>
      <w:r w:rsidR="00F310E3" w:rsidRPr="003376AB">
        <w:rPr>
          <w:rFonts w:ascii="Times New Roman" w:hAnsi="Times New Roman" w:cs="Times New Roman"/>
          <w:sz w:val="24"/>
          <w:szCs w:val="24"/>
        </w:rPr>
        <w:t xml:space="preserve"> Süleyman Demirel Üniversitesinin üst yöneticisi tarafından görevlendirilen Mevlana Kurum Koordinatörü, ofisin ve personelin etkin</w:t>
      </w:r>
      <w:r w:rsidR="003C46FD">
        <w:rPr>
          <w:rFonts w:ascii="Times New Roman" w:hAnsi="Times New Roman" w:cs="Times New Roman"/>
          <w:sz w:val="24"/>
          <w:szCs w:val="24"/>
        </w:rPr>
        <w:t xml:space="preserve"> bir şekilde</w:t>
      </w:r>
      <w:r w:rsidR="00F310E3" w:rsidRPr="003376AB">
        <w:rPr>
          <w:rFonts w:ascii="Times New Roman" w:hAnsi="Times New Roman" w:cs="Times New Roman"/>
          <w:sz w:val="24"/>
          <w:szCs w:val="24"/>
        </w:rPr>
        <w:t xml:space="preserve"> </w:t>
      </w:r>
      <w:r w:rsidR="003C46FD">
        <w:rPr>
          <w:rFonts w:ascii="Times New Roman" w:hAnsi="Times New Roman" w:cs="Times New Roman"/>
          <w:sz w:val="24"/>
          <w:szCs w:val="24"/>
        </w:rPr>
        <w:t xml:space="preserve">hizmet vermesine olanak sağlayarak yapılan faaliyetlerin bütünlüğüne </w:t>
      </w:r>
      <w:proofErr w:type="gramStart"/>
      <w:r w:rsidR="003C46FD">
        <w:rPr>
          <w:rFonts w:ascii="Times New Roman" w:hAnsi="Times New Roman" w:cs="Times New Roman"/>
          <w:sz w:val="24"/>
          <w:szCs w:val="24"/>
        </w:rPr>
        <w:t>imkan</w:t>
      </w:r>
      <w:proofErr w:type="gramEnd"/>
      <w:r w:rsidR="003C46FD">
        <w:rPr>
          <w:rFonts w:ascii="Times New Roman" w:hAnsi="Times New Roman" w:cs="Times New Roman"/>
          <w:sz w:val="24"/>
          <w:szCs w:val="24"/>
        </w:rPr>
        <w:t xml:space="preserve"> sağlar</w:t>
      </w:r>
      <w:r w:rsidR="00F310E3" w:rsidRPr="003376AB">
        <w:rPr>
          <w:rFonts w:ascii="Times New Roman" w:hAnsi="Times New Roman" w:cs="Times New Roman"/>
          <w:sz w:val="24"/>
          <w:szCs w:val="24"/>
        </w:rPr>
        <w:t>.  Mevlana Kurum Koordinatörlüğü,  programın kurumsal faaliyetlerini başka ulusal ya da uluslararası değişim programlarına ait birimlerle işbirliği içerisinde yürütür.</w:t>
      </w:r>
    </w:p>
    <w:p w:rsidR="00CA1B64" w:rsidRPr="003376AB" w:rsidRDefault="00CA1B64" w:rsidP="003376AB">
      <w:pPr>
        <w:spacing w:after="0" w:line="360" w:lineRule="auto"/>
        <w:ind w:firstLine="709"/>
        <w:jc w:val="both"/>
        <w:rPr>
          <w:rFonts w:ascii="Times New Roman" w:hAnsi="Times New Roman" w:cs="Times New Roman"/>
          <w:sz w:val="24"/>
          <w:szCs w:val="24"/>
        </w:rPr>
      </w:pPr>
      <w:r w:rsidRPr="003376AB">
        <w:rPr>
          <w:rFonts w:ascii="Times New Roman" w:hAnsi="Times New Roman" w:cs="Times New Roman"/>
          <w:sz w:val="24"/>
          <w:szCs w:val="24"/>
        </w:rPr>
        <w:t>Değişime katılan öğrenci sayılarına bağlı olarak, Birim (Fakülte, Enstitü ve Bölüm Koordinatörleri gibi) Koordinatörleri ve ihtiyaç duyulması halinde Kurum Koordinatör yardımcıları görevlendiri</w:t>
      </w:r>
      <w:r w:rsidR="003C46FD">
        <w:rPr>
          <w:rFonts w:ascii="Times New Roman" w:hAnsi="Times New Roman" w:cs="Times New Roman"/>
          <w:sz w:val="24"/>
          <w:szCs w:val="24"/>
        </w:rPr>
        <w:t>li</w:t>
      </w:r>
      <w:r w:rsidRPr="003376AB">
        <w:rPr>
          <w:rFonts w:ascii="Times New Roman" w:hAnsi="Times New Roman" w:cs="Times New Roman"/>
          <w:sz w:val="24"/>
          <w:szCs w:val="24"/>
        </w:rPr>
        <w:t xml:space="preserve">r. Mevlana Kurum Koordinatörlüğü bu koordinatörler ile </w:t>
      </w:r>
      <w:r w:rsidR="003C46FD">
        <w:rPr>
          <w:rFonts w:ascii="Times New Roman" w:hAnsi="Times New Roman" w:cs="Times New Roman"/>
          <w:sz w:val="24"/>
          <w:szCs w:val="24"/>
        </w:rPr>
        <w:t>eşgüdümlü</w:t>
      </w:r>
      <w:r w:rsidRPr="003376AB">
        <w:rPr>
          <w:rFonts w:ascii="Times New Roman" w:hAnsi="Times New Roman" w:cs="Times New Roman"/>
          <w:sz w:val="24"/>
          <w:szCs w:val="24"/>
        </w:rPr>
        <w:t xml:space="preserve"> bir şekilde çalışır. </w:t>
      </w:r>
    </w:p>
    <w:p w:rsidR="00CA1B64" w:rsidRPr="003376AB" w:rsidRDefault="00CA1B64" w:rsidP="003376AB">
      <w:pPr>
        <w:pStyle w:val="ListeParagraf"/>
        <w:spacing w:after="0" w:line="360" w:lineRule="auto"/>
        <w:ind w:left="0" w:firstLine="709"/>
        <w:jc w:val="both"/>
        <w:rPr>
          <w:rFonts w:ascii="Times New Roman" w:hAnsi="Times New Roman" w:cs="Times New Roman"/>
          <w:sz w:val="24"/>
          <w:szCs w:val="24"/>
        </w:rPr>
      </w:pPr>
    </w:p>
    <w:p w:rsidR="00F310E3" w:rsidRPr="003376AB" w:rsidRDefault="00093D47" w:rsidP="003376AB">
      <w:pPr>
        <w:spacing w:after="0" w:line="360" w:lineRule="auto"/>
        <w:ind w:firstLine="709"/>
        <w:jc w:val="both"/>
        <w:rPr>
          <w:rFonts w:ascii="Times New Roman" w:hAnsi="Times New Roman" w:cs="Times New Roman"/>
          <w:sz w:val="24"/>
          <w:szCs w:val="24"/>
        </w:rPr>
      </w:pPr>
      <w:r w:rsidRPr="003376AB">
        <w:rPr>
          <w:rFonts w:ascii="Times New Roman" w:hAnsi="Times New Roman" w:cs="Times New Roman"/>
          <w:sz w:val="24"/>
          <w:szCs w:val="24"/>
        </w:rPr>
        <w:lastRenderedPageBreak/>
        <w:t>Gelen-</w:t>
      </w:r>
      <w:r w:rsidR="00CA1B64" w:rsidRPr="003376AB">
        <w:rPr>
          <w:rFonts w:ascii="Times New Roman" w:hAnsi="Times New Roman" w:cs="Times New Roman"/>
          <w:sz w:val="24"/>
          <w:szCs w:val="24"/>
        </w:rPr>
        <w:t xml:space="preserve"> giden öğrenci </w:t>
      </w:r>
      <w:r w:rsidRPr="003376AB">
        <w:rPr>
          <w:rFonts w:ascii="Times New Roman" w:hAnsi="Times New Roman" w:cs="Times New Roman"/>
          <w:sz w:val="24"/>
          <w:szCs w:val="24"/>
        </w:rPr>
        <w:t>ve</w:t>
      </w:r>
      <w:r w:rsidR="00CA1B64" w:rsidRPr="003376AB">
        <w:rPr>
          <w:rFonts w:ascii="Times New Roman" w:hAnsi="Times New Roman" w:cs="Times New Roman"/>
          <w:sz w:val="24"/>
          <w:szCs w:val="24"/>
        </w:rPr>
        <w:t xml:space="preserve"> gelen akademik personel başvuru</w:t>
      </w:r>
      <w:r w:rsidRPr="003376AB">
        <w:rPr>
          <w:rFonts w:ascii="Times New Roman" w:hAnsi="Times New Roman" w:cs="Times New Roman"/>
          <w:sz w:val="24"/>
          <w:szCs w:val="24"/>
        </w:rPr>
        <w:t>ları aşamasından</w:t>
      </w:r>
      <w:r w:rsidR="00230CA5">
        <w:rPr>
          <w:rFonts w:ascii="Times New Roman" w:hAnsi="Times New Roman" w:cs="Times New Roman"/>
          <w:sz w:val="24"/>
          <w:szCs w:val="24"/>
        </w:rPr>
        <w:t>,</w:t>
      </w:r>
      <w:r w:rsidRPr="003376AB">
        <w:rPr>
          <w:rFonts w:ascii="Times New Roman" w:hAnsi="Times New Roman" w:cs="Times New Roman"/>
          <w:sz w:val="24"/>
          <w:szCs w:val="24"/>
        </w:rPr>
        <w:t xml:space="preserve"> değişimin sonlanmasına kadar olan tüm süreçler Mevlana Kurum Koordinatörlüğü tarafından yürütülür. Aynı şekilde proje çağrısı aşamasından</w:t>
      </w:r>
      <w:r w:rsidR="00230CA5">
        <w:rPr>
          <w:rFonts w:ascii="Times New Roman" w:hAnsi="Times New Roman" w:cs="Times New Roman"/>
          <w:sz w:val="24"/>
          <w:szCs w:val="24"/>
        </w:rPr>
        <w:t>, projenin bitimine kadar</w:t>
      </w:r>
      <w:r w:rsidRPr="003376AB">
        <w:rPr>
          <w:rFonts w:ascii="Times New Roman" w:hAnsi="Times New Roman" w:cs="Times New Roman"/>
          <w:sz w:val="24"/>
          <w:szCs w:val="24"/>
        </w:rPr>
        <w:t xml:space="preserve"> tüm aşamalar, proje yürütücüsü ile koordineli bir şekilde Mevlana Kurum Koordinatörlüğü </w:t>
      </w:r>
      <w:r w:rsidR="00230CA5">
        <w:rPr>
          <w:rFonts w:ascii="Times New Roman" w:hAnsi="Times New Roman" w:cs="Times New Roman"/>
          <w:sz w:val="24"/>
          <w:szCs w:val="24"/>
        </w:rPr>
        <w:t xml:space="preserve">tarafından </w:t>
      </w:r>
      <w:r w:rsidRPr="003376AB">
        <w:rPr>
          <w:rFonts w:ascii="Times New Roman" w:hAnsi="Times New Roman" w:cs="Times New Roman"/>
          <w:sz w:val="24"/>
          <w:szCs w:val="24"/>
        </w:rPr>
        <w:t xml:space="preserve">takip edilir. </w:t>
      </w:r>
    </w:p>
    <w:p w:rsidR="00947B92" w:rsidRDefault="00F310E3" w:rsidP="003376AB">
      <w:pPr>
        <w:spacing w:after="0" w:line="360" w:lineRule="auto"/>
        <w:ind w:firstLine="709"/>
        <w:jc w:val="both"/>
        <w:rPr>
          <w:rFonts w:ascii="Times New Roman" w:hAnsi="Times New Roman" w:cs="Times New Roman"/>
          <w:sz w:val="24"/>
          <w:szCs w:val="24"/>
        </w:rPr>
      </w:pPr>
      <w:r w:rsidRPr="003376AB">
        <w:rPr>
          <w:rFonts w:ascii="Times New Roman" w:hAnsi="Times New Roman" w:cs="Times New Roman"/>
          <w:sz w:val="24"/>
          <w:szCs w:val="24"/>
        </w:rPr>
        <w:t>Mevlana Kurum Ko</w:t>
      </w:r>
      <w:r w:rsidR="00230CA5">
        <w:rPr>
          <w:rFonts w:ascii="Times New Roman" w:hAnsi="Times New Roman" w:cs="Times New Roman"/>
          <w:sz w:val="24"/>
          <w:szCs w:val="24"/>
        </w:rPr>
        <w:t>ordinatörlüğünün sorumlulukları;</w:t>
      </w:r>
      <w:r w:rsidRPr="003376AB">
        <w:rPr>
          <w:rFonts w:ascii="Times New Roman" w:hAnsi="Times New Roman" w:cs="Times New Roman"/>
          <w:sz w:val="24"/>
          <w:szCs w:val="24"/>
        </w:rPr>
        <w:t xml:space="preserve"> </w:t>
      </w:r>
      <w:r w:rsidR="006D7C01" w:rsidRPr="003376AB">
        <w:rPr>
          <w:rFonts w:ascii="Times New Roman" w:hAnsi="Times New Roman" w:cs="Times New Roman"/>
          <w:sz w:val="24"/>
          <w:szCs w:val="24"/>
        </w:rPr>
        <w:t>Süleyman Demirel Üniversite</w:t>
      </w:r>
      <w:r w:rsidR="00230CA5">
        <w:rPr>
          <w:rFonts w:ascii="Times New Roman" w:hAnsi="Times New Roman" w:cs="Times New Roman"/>
          <w:sz w:val="24"/>
          <w:szCs w:val="24"/>
        </w:rPr>
        <w:t>’</w:t>
      </w:r>
      <w:r w:rsidR="006D7C01" w:rsidRPr="003376AB">
        <w:rPr>
          <w:rFonts w:ascii="Times New Roman" w:hAnsi="Times New Roman" w:cs="Times New Roman"/>
          <w:sz w:val="24"/>
          <w:szCs w:val="24"/>
        </w:rPr>
        <w:t>nin</w:t>
      </w:r>
      <w:r w:rsidRPr="003376AB">
        <w:rPr>
          <w:rFonts w:ascii="Times New Roman" w:hAnsi="Times New Roman" w:cs="Times New Roman"/>
          <w:sz w:val="24"/>
          <w:szCs w:val="24"/>
        </w:rPr>
        <w:t xml:space="preserve"> değişime ilişkin taleplerini YÖK’e iletmek,  </w:t>
      </w:r>
      <w:r w:rsidR="00230CA5">
        <w:rPr>
          <w:rFonts w:ascii="Times New Roman" w:hAnsi="Times New Roman" w:cs="Times New Roman"/>
          <w:sz w:val="24"/>
          <w:szCs w:val="24"/>
        </w:rPr>
        <w:t>üniversite tarafından imzalanan</w:t>
      </w:r>
      <w:r w:rsidRPr="003376AB">
        <w:rPr>
          <w:rFonts w:ascii="Times New Roman" w:hAnsi="Times New Roman" w:cs="Times New Roman"/>
          <w:sz w:val="24"/>
          <w:szCs w:val="24"/>
        </w:rPr>
        <w:t xml:space="preserve"> Mevlana Değişim Programı protokollerinde </w:t>
      </w:r>
      <w:r w:rsidR="00230CA5">
        <w:rPr>
          <w:rFonts w:ascii="Times New Roman" w:hAnsi="Times New Roman" w:cs="Times New Roman"/>
          <w:sz w:val="24"/>
          <w:szCs w:val="24"/>
        </w:rPr>
        <w:t>önceden belirlenmiş olan kontenjan sayısına göre</w:t>
      </w:r>
      <w:r w:rsidRPr="003376AB">
        <w:rPr>
          <w:rFonts w:ascii="Times New Roman" w:hAnsi="Times New Roman" w:cs="Times New Roman"/>
          <w:sz w:val="24"/>
          <w:szCs w:val="24"/>
        </w:rPr>
        <w:t xml:space="preserve"> katılabilecek öğrenci ve öğretim elemanlarının sayıları ile değişim sürelerini dikkate alarak tal</w:t>
      </w:r>
      <w:r w:rsidR="0083573A">
        <w:rPr>
          <w:rFonts w:ascii="Times New Roman" w:hAnsi="Times New Roman" w:cs="Times New Roman"/>
          <w:sz w:val="24"/>
          <w:szCs w:val="24"/>
        </w:rPr>
        <w:t>epte bulunmak, (B</w:t>
      </w:r>
      <w:r w:rsidRPr="003376AB">
        <w:rPr>
          <w:rFonts w:ascii="Times New Roman" w:hAnsi="Times New Roman" w:cs="Times New Roman"/>
          <w:sz w:val="24"/>
          <w:szCs w:val="24"/>
        </w:rPr>
        <w:t>u talepler, YÖK Yürütme Kurulu tarafından değerlendirilir. Bu değerlendirme sonucunda belirlenen tutarlar, YÖK Yürütme Kurulu kararı ile yurtiçi yükseköğretim kurumları hesaplarına aktarılır. Aktarılan tutarlar, 2547 sayılı Kanunun 10 uncu maddesinde belirtilen esaslar çerçevesinde kullanılır. Değişime ilişkin talep tarihleri ile belirlenen tutarlara ilişkin hesapların aktarılma tarihi ve oranları YÖK Yürütme Kurulu tarafından belirlenir.</w:t>
      </w:r>
      <w:r w:rsidR="0083573A">
        <w:rPr>
          <w:rFonts w:ascii="Times New Roman" w:hAnsi="Times New Roman" w:cs="Times New Roman"/>
          <w:sz w:val="24"/>
          <w:szCs w:val="24"/>
        </w:rPr>
        <w:t>)</w:t>
      </w:r>
      <w:r w:rsidR="006D7C01" w:rsidRPr="003376AB">
        <w:rPr>
          <w:rFonts w:ascii="Times New Roman" w:hAnsi="Times New Roman" w:cs="Times New Roman"/>
          <w:sz w:val="24"/>
          <w:szCs w:val="24"/>
        </w:rPr>
        <w:t xml:space="preserve"> </w:t>
      </w:r>
      <w:proofErr w:type="gramStart"/>
      <w:r w:rsidR="006D7C01" w:rsidRPr="003376AB">
        <w:rPr>
          <w:rFonts w:ascii="Times New Roman" w:hAnsi="Times New Roman" w:cs="Times New Roman"/>
          <w:sz w:val="24"/>
          <w:szCs w:val="24"/>
        </w:rPr>
        <w:t>Mevlana Protokollerinin hazırlan</w:t>
      </w:r>
      <w:r w:rsidR="0083573A">
        <w:rPr>
          <w:rFonts w:ascii="Times New Roman" w:hAnsi="Times New Roman" w:cs="Times New Roman"/>
          <w:sz w:val="24"/>
          <w:szCs w:val="24"/>
        </w:rPr>
        <w:t xml:space="preserve">ması, imzalanması, yenilenmesi </w:t>
      </w:r>
      <w:r w:rsidR="006D7C01" w:rsidRPr="003376AB">
        <w:rPr>
          <w:rFonts w:ascii="Times New Roman" w:hAnsi="Times New Roman" w:cs="Times New Roman"/>
          <w:sz w:val="24"/>
          <w:szCs w:val="24"/>
        </w:rPr>
        <w:t>ve takibi</w:t>
      </w:r>
      <w:r w:rsidR="0083573A">
        <w:rPr>
          <w:rFonts w:ascii="Times New Roman" w:hAnsi="Times New Roman" w:cs="Times New Roman"/>
          <w:sz w:val="24"/>
          <w:szCs w:val="24"/>
        </w:rPr>
        <w:t>ni yapmak</w:t>
      </w:r>
      <w:r w:rsidR="006D7C01" w:rsidRPr="003376AB">
        <w:rPr>
          <w:rFonts w:ascii="Times New Roman" w:hAnsi="Times New Roman" w:cs="Times New Roman"/>
          <w:sz w:val="24"/>
          <w:szCs w:val="24"/>
        </w:rPr>
        <w:t>, Öğrenci ve öğretim elemanı belgelerinin takibi, burslu öğrencilerin ve yevmiyeli öğretim elemanlarının</w:t>
      </w:r>
      <w:r w:rsidR="0083573A">
        <w:rPr>
          <w:rFonts w:ascii="Times New Roman" w:hAnsi="Times New Roman" w:cs="Times New Roman"/>
          <w:sz w:val="24"/>
          <w:szCs w:val="24"/>
        </w:rPr>
        <w:t xml:space="preserve"> ödemelerini gerçekleştirmek, p</w:t>
      </w:r>
      <w:r w:rsidR="006D7C01" w:rsidRPr="003376AB">
        <w:rPr>
          <w:rFonts w:ascii="Times New Roman" w:hAnsi="Times New Roman" w:cs="Times New Roman"/>
          <w:sz w:val="24"/>
          <w:szCs w:val="24"/>
        </w:rPr>
        <w:t>rotokollerde imzası bulunan yurtiçi yükseköğretim kurumları değişimin gerçekleştirilmesi</w:t>
      </w:r>
      <w:r w:rsidR="003376AB">
        <w:rPr>
          <w:rFonts w:ascii="Times New Roman" w:hAnsi="Times New Roman" w:cs="Times New Roman"/>
          <w:sz w:val="24"/>
          <w:szCs w:val="24"/>
        </w:rPr>
        <w:t xml:space="preserve"> </w:t>
      </w:r>
      <w:r w:rsidR="006D7C01" w:rsidRPr="003376AB">
        <w:rPr>
          <w:rFonts w:ascii="Times New Roman" w:hAnsi="Times New Roman" w:cs="Times New Roman"/>
          <w:sz w:val="24"/>
          <w:szCs w:val="24"/>
        </w:rPr>
        <w:t>ile ilgili tüm işlemlerin imzacı yurtdışı yükseköğretim kurumlarınca yerine getirilmesi konusunda gerekli tedbirleri</w:t>
      </w:r>
      <w:r w:rsidR="003376AB">
        <w:rPr>
          <w:rFonts w:ascii="Times New Roman" w:hAnsi="Times New Roman" w:cs="Times New Roman"/>
          <w:sz w:val="24"/>
          <w:szCs w:val="24"/>
        </w:rPr>
        <w:t xml:space="preserve"> </w:t>
      </w:r>
      <w:r w:rsidR="006D7C01" w:rsidRPr="003376AB">
        <w:rPr>
          <w:rFonts w:ascii="Times New Roman" w:hAnsi="Times New Roman" w:cs="Times New Roman"/>
          <w:sz w:val="24"/>
          <w:szCs w:val="24"/>
        </w:rPr>
        <w:t xml:space="preserve">almak ve gerekli uyarılarda bulunmak </w:t>
      </w:r>
      <w:r w:rsidR="00522C55" w:rsidRPr="003376AB">
        <w:rPr>
          <w:rFonts w:ascii="Times New Roman" w:hAnsi="Times New Roman" w:cs="Times New Roman"/>
          <w:sz w:val="24"/>
          <w:szCs w:val="24"/>
        </w:rPr>
        <w:t>ş</w:t>
      </w:r>
      <w:r w:rsidRPr="003376AB">
        <w:rPr>
          <w:rFonts w:ascii="Times New Roman" w:hAnsi="Times New Roman" w:cs="Times New Roman"/>
          <w:sz w:val="24"/>
          <w:szCs w:val="24"/>
        </w:rPr>
        <w:t>eklinde özetlenebilir.</w:t>
      </w:r>
      <w:proofErr w:type="gramEnd"/>
    </w:p>
    <w:p w:rsidR="003376AB" w:rsidRPr="003376AB" w:rsidRDefault="003376AB" w:rsidP="003376AB">
      <w:pPr>
        <w:spacing w:after="0" w:line="360" w:lineRule="auto"/>
        <w:ind w:firstLine="709"/>
        <w:jc w:val="both"/>
        <w:rPr>
          <w:rFonts w:ascii="Times New Roman" w:hAnsi="Times New Roman" w:cs="Times New Roman"/>
          <w:sz w:val="24"/>
          <w:szCs w:val="24"/>
        </w:rPr>
      </w:pPr>
    </w:p>
    <w:p w:rsidR="00093D47" w:rsidRPr="003376AB" w:rsidRDefault="00093D47" w:rsidP="003376AB">
      <w:pPr>
        <w:pStyle w:val="ListeParagraf"/>
        <w:numPr>
          <w:ilvl w:val="1"/>
          <w:numId w:val="2"/>
        </w:numPr>
        <w:spacing w:after="0" w:line="360" w:lineRule="auto"/>
        <w:jc w:val="both"/>
        <w:rPr>
          <w:rFonts w:ascii="Times New Roman" w:hAnsi="Times New Roman" w:cs="Times New Roman"/>
          <w:b/>
          <w:sz w:val="24"/>
          <w:szCs w:val="24"/>
        </w:rPr>
      </w:pPr>
      <w:r w:rsidRPr="003376AB">
        <w:rPr>
          <w:rFonts w:ascii="Times New Roman" w:hAnsi="Times New Roman" w:cs="Times New Roman"/>
          <w:b/>
          <w:sz w:val="24"/>
          <w:szCs w:val="24"/>
        </w:rPr>
        <w:t>Birime İlişkin Bilgiler</w:t>
      </w:r>
    </w:p>
    <w:p w:rsidR="00093D47" w:rsidRDefault="00093D47" w:rsidP="003376AB">
      <w:pPr>
        <w:spacing w:after="0" w:line="360" w:lineRule="auto"/>
        <w:ind w:firstLine="709"/>
        <w:jc w:val="both"/>
        <w:rPr>
          <w:rFonts w:ascii="Times New Roman" w:hAnsi="Times New Roman" w:cs="Times New Roman"/>
          <w:sz w:val="24"/>
          <w:szCs w:val="24"/>
        </w:rPr>
      </w:pPr>
      <w:r w:rsidRPr="003376AB">
        <w:rPr>
          <w:rFonts w:ascii="Times New Roman" w:hAnsi="Times New Roman" w:cs="Times New Roman"/>
          <w:sz w:val="24"/>
          <w:szCs w:val="24"/>
        </w:rPr>
        <w:t xml:space="preserve">Mevlana Kurum Koordinatörlüğü, Dış İlişkiler Binası içerisinde ayrı bir ofis olarak hizmet vermektedir. Ofisin üç personeli bulunmaktadır. Kurumun yetki ve sorumluluklarına uygun olarak, bilgi ve teknolojik kaynaklardan yararlanıp, yukarıda belirtilmiş olan görev ve sorumlulukları yerine getirmektedir.  </w:t>
      </w:r>
    </w:p>
    <w:p w:rsidR="00093D47" w:rsidRPr="003376AB" w:rsidRDefault="003376AB" w:rsidP="003376A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093D47" w:rsidRPr="003376AB" w:rsidRDefault="00093D47" w:rsidP="003376AB">
      <w:pPr>
        <w:pStyle w:val="ListeParagraf"/>
        <w:numPr>
          <w:ilvl w:val="0"/>
          <w:numId w:val="2"/>
        </w:numPr>
        <w:spacing w:after="0" w:line="360" w:lineRule="auto"/>
        <w:jc w:val="both"/>
        <w:rPr>
          <w:rFonts w:ascii="Times New Roman" w:hAnsi="Times New Roman" w:cs="Times New Roman"/>
          <w:b/>
          <w:sz w:val="24"/>
          <w:szCs w:val="24"/>
        </w:rPr>
      </w:pPr>
      <w:r w:rsidRPr="003376AB">
        <w:rPr>
          <w:rFonts w:ascii="Times New Roman" w:hAnsi="Times New Roman" w:cs="Times New Roman"/>
          <w:b/>
          <w:sz w:val="24"/>
          <w:szCs w:val="24"/>
        </w:rPr>
        <w:lastRenderedPageBreak/>
        <w:t>AMAÇ VE HEDEFLER</w:t>
      </w:r>
    </w:p>
    <w:p w:rsidR="00C211C0" w:rsidRPr="003376AB" w:rsidRDefault="00093D47" w:rsidP="003376AB">
      <w:pPr>
        <w:pStyle w:val="ListeParagraf"/>
        <w:numPr>
          <w:ilvl w:val="1"/>
          <w:numId w:val="2"/>
        </w:numPr>
        <w:spacing w:after="0" w:line="360" w:lineRule="auto"/>
        <w:jc w:val="both"/>
        <w:rPr>
          <w:rFonts w:ascii="Times New Roman" w:hAnsi="Times New Roman" w:cs="Times New Roman"/>
          <w:b/>
          <w:sz w:val="24"/>
          <w:szCs w:val="24"/>
        </w:rPr>
      </w:pPr>
      <w:r w:rsidRPr="003376AB">
        <w:rPr>
          <w:rFonts w:ascii="Times New Roman" w:hAnsi="Times New Roman" w:cs="Times New Roman"/>
          <w:b/>
          <w:sz w:val="24"/>
          <w:szCs w:val="24"/>
        </w:rPr>
        <w:t>Birimin Amaç ve Hedefleri</w:t>
      </w:r>
    </w:p>
    <w:p w:rsidR="00093D47" w:rsidRDefault="00545F7A" w:rsidP="003376AB">
      <w:pPr>
        <w:spacing w:after="0" w:line="360" w:lineRule="auto"/>
        <w:ind w:firstLine="709"/>
        <w:jc w:val="both"/>
        <w:rPr>
          <w:rFonts w:ascii="Times New Roman" w:hAnsi="Times New Roman" w:cs="Times New Roman"/>
          <w:sz w:val="24"/>
          <w:szCs w:val="24"/>
        </w:rPr>
      </w:pPr>
      <w:r w:rsidRPr="003376AB">
        <w:rPr>
          <w:rFonts w:ascii="Times New Roman" w:hAnsi="Times New Roman" w:cs="Times New Roman"/>
          <w:sz w:val="24"/>
          <w:szCs w:val="24"/>
        </w:rPr>
        <w:t>Mevlana Kurum Koordinatörlüğünün amaç ve hedefleri</w:t>
      </w:r>
      <w:r w:rsidR="009F2AAF">
        <w:rPr>
          <w:rFonts w:ascii="Times New Roman" w:hAnsi="Times New Roman" w:cs="Times New Roman"/>
          <w:sz w:val="24"/>
          <w:szCs w:val="24"/>
        </w:rPr>
        <w:t>;</w:t>
      </w:r>
      <w:r w:rsidRPr="003376AB">
        <w:rPr>
          <w:rFonts w:ascii="Times New Roman" w:hAnsi="Times New Roman" w:cs="Times New Roman"/>
          <w:sz w:val="24"/>
          <w:szCs w:val="24"/>
        </w:rPr>
        <w:t xml:space="preserve"> </w:t>
      </w:r>
      <w:r w:rsidR="00093D47" w:rsidRPr="003376AB">
        <w:rPr>
          <w:rFonts w:ascii="Times New Roman" w:hAnsi="Times New Roman" w:cs="Times New Roman"/>
          <w:sz w:val="24"/>
          <w:szCs w:val="24"/>
        </w:rPr>
        <w:t>Süleyman Demirel Üniversitesi</w:t>
      </w:r>
      <w:r w:rsidR="009F2AAF">
        <w:rPr>
          <w:rFonts w:ascii="Times New Roman" w:hAnsi="Times New Roman" w:cs="Times New Roman"/>
          <w:sz w:val="24"/>
          <w:szCs w:val="24"/>
        </w:rPr>
        <w:t>’</w:t>
      </w:r>
      <w:r w:rsidR="00093D47" w:rsidRPr="003376AB">
        <w:rPr>
          <w:rFonts w:ascii="Times New Roman" w:hAnsi="Times New Roman" w:cs="Times New Roman"/>
          <w:sz w:val="24"/>
          <w:szCs w:val="24"/>
        </w:rPr>
        <w:t xml:space="preserve">nin yurt dışındaki </w:t>
      </w:r>
      <w:r w:rsidR="009F2AAF">
        <w:rPr>
          <w:rFonts w:ascii="Times New Roman" w:hAnsi="Times New Roman" w:cs="Times New Roman"/>
          <w:sz w:val="24"/>
          <w:szCs w:val="24"/>
        </w:rPr>
        <w:t>diğer üniversitelere tanıtımını gerçekleştirmek</w:t>
      </w:r>
      <w:r w:rsidR="00093D47" w:rsidRPr="003376AB">
        <w:rPr>
          <w:rFonts w:ascii="Times New Roman" w:hAnsi="Times New Roman" w:cs="Times New Roman"/>
          <w:sz w:val="24"/>
          <w:szCs w:val="24"/>
        </w:rPr>
        <w:t xml:space="preserve">, öğrenci ve öğretim elemanlarının </w:t>
      </w:r>
      <w:r w:rsidRPr="003376AB">
        <w:rPr>
          <w:rFonts w:ascii="Times New Roman" w:hAnsi="Times New Roman" w:cs="Times New Roman"/>
          <w:sz w:val="24"/>
          <w:szCs w:val="24"/>
        </w:rPr>
        <w:t xml:space="preserve">bireysel gelişimlerine katkı sağlamak adına </w:t>
      </w:r>
      <w:r w:rsidR="00093D47" w:rsidRPr="003376AB">
        <w:rPr>
          <w:rFonts w:ascii="Times New Roman" w:hAnsi="Times New Roman" w:cs="Times New Roman"/>
          <w:sz w:val="24"/>
          <w:szCs w:val="24"/>
        </w:rPr>
        <w:t xml:space="preserve">diğer kültürlerle etkileşimini </w:t>
      </w:r>
      <w:r w:rsidR="009F2AAF">
        <w:rPr>
          <w:rFonts w:ascii="Times New Roman" w:hAnsi="Times New Roman" w:cs="Times New Roman"/>
          <w:sz w:val="24"/>
          <w:szCs w:val="24"/>
        </w:rPr>
        <w:t>mümkün kılmak</w:t>
      </w:r>
      <w:r w:rsidRPr="003376AB">
        <w:rPr>
          <w:rFonts w:ascii="Times New Roman" w:hAnsi="Times New Roman" w:cs="Times New Roman"/>
          <w:sz w:val="24"/>
          <w:szCs w:val="24"/>
        </w:rPr>
        <w:t xml:space="preserve"> ve bu yolla üniversitenin kalitesini artırmaya katkıda bulunmak</w:t>
      </w:r>
      <w:r w:rsidR="009F2AAF">
        <w:rPr>
          <w:rFonts w:ascii="Times New Roman" w:hAnsi="Times New Roman" w:cs="Times New Roman"/>
          <w:sz w:val="24"/>
          <w:szCs w:val="24"/>
        </w:rPr>
        <w:t>, ü</w:t>
      </w:r>
      <w:r w:rsidRPr="003376AB">
        <w:rPr>
          <w:rFonts w:ascii="Times New Roman" w:hAnsi="Times New Roman" w:cs="Times New Roman"/>
          <w:sz w:val="24"/>
          <w:szCs w:val="24"/>
        </w:rPr>
        <w:t xml:space="preserve">niversitenin </w:t>
      </w:r>
      <w:proofErr w:type="spellStart"/>
      <w:r w:rsidRPr="003376AB">
        <w:rPr>
          <w:rFonts w:ascii="Times New Roman" w:hAnsi="Times New Roman" w:cs="Times New Roman"/>
          <w:sz w:val="24"/>
          <w:szCs w:val="24"/>
        </w:rPr>
        <w:t>uluslararasılaşma</w:t>
      </w:r>
      <w:proofErr w:type="spellEnd"/>
      <w:r w:rsidRPr="003376AB">
        <w:rPr>
          <w:rFonts w:ascii="Times New Roman" w:hAnsi="Times New Roman" w:cs="Times New Roman"/>
          <w:sz w:val="24"/>
          <w:szCs w:val="24"/>
        </w:rPr>
        <w:t xml:space="preserve"> hedefine ulaşmasına yardımcı olmak, öğrencilerin başarı ve </w:t>
      </w:r>
      <w:proofErr w:type="gramStart"/>
      <w:r w:rsidRPr="003376AB">
        <w:rPr>
          <w:rFonts w:ascii="Times New Roman" w:hAnsi="Times New Roman" w:cs="Times New Roman"/>
          <w:sz w:val="24"/>
          <w:szCs w:val="24"/>
        </w:rPr>
        <w:t>motivasyonunu</w:t>
      </w:r>
      <w:proofErr w:type="gramEnd"/>
      <w:r w:rsidRPr="003376AB">
        <w:rPr>
          <w:rFonts w:ascii="Times New Roman" w:hAnsi="Times New Roman" w:cs="Times New Roman"/>
          <w:sz w:val="24"/>
          <w:szCs w:val="24"/>
        </w:rPr>
        <w:t xml:space="preserve"> artırmak, gidilen yükseköğretim kurumunun ve bulunduğu ülkenin sosyal ve kültürel olanaklarından faydalanmak fırsatını mümkün kılmak, Üniversitemiz öğrencilerinin kendi alanları ile ilgili olarak farklı bakış açılarına şahit olup kendilerini akademik açıdan geliştirmelerine olanak sağlamak olarak sıralanabilir. </w:t>
      </w:r>
    </w:p>
    <w:p w:rsidR="003376AB" w:rsidRPr="003376AB" w:rsidRDefault="003376AB" w:rsidP="003376AB">
      <w:pPr>
        <w:spacing w:after="0" w:line="360" w:lineRule="auto"/>
        <w:ind w:firstLine="709"/>
        <w:jc w:val="both"/>
        <w:rPr>
          <w:rFonts w:ascii="Times New Roman" w:hAnsi="Times New Roman" w:cs="Times New Roman"/>
          <w:sz w:val="24"/>
          <w:szCs w:val="24"/>
        </w:rPr>
      </w:pPr>
    </w:p>
    <w:p w:rsidR="00466985" w:rsidRPr="003376AB" w:rsidRDefault="00466985" w:rsidP="003376AB">
      <w:pPr>
        <w:pStyle w:val="ListeParagraf"/>
        <w:numPr>
          <w:ilvl w:val="1"/>
          <w:numId w:val="2"/>
        </w:numPr>
        <w:spacing w:after="0" w:line="360" w:lineRule="auto"/>
        <w:jc w:val="both"/>
        <w:rPr>
          <w:rFonts w:ascii="Times New Roman" w:hAnsi="Times New Roman" w:cs="Times New Roman"/>
          <w:b/>
          <w:sz w:val="24"/>
          <w:szCs w:val="24"/>
        </w:rPr>
      </w:pPr>
      <w:r w:rsidRPr="003376AB">
        <w:rPr>
          <w:rFonts w:ascii="Times New Roman" w:hAnsi="Times New Roman" w:cs="Times New Roman"/>
          <w:b/>
          <w:sz w:val="24"/>
          <w:szCs w:val="24"/>
        </w:rPr>
        <w:t>Temel Politikalar ve Öncelikler</w:t>
      </w:r>
    </w:p>
    <w:p w:rsidR="00E9626A" w:rsidRPr="003376AB" w:rsidRDefault="003B7EE6" w:rsidP="003376AB">
      <w:pPr>
        <w:spacing w:after="0" w:line="360" w:lineRule="auto"/>
        <w:ind w:firstLine="709"/>
        <w:jc w:val="both"/>
        <w:rPr>
          <w:rFonts w:ascii="Times New Roman" w:hAnsi="Times New Roman" w:cs="Times New Roman"/>
          <w:sz w:val="24"/>
          <w:szCs w:val="24"/>
        </w:rPr>
      </w:pPr>
      <w:proofErr w:type="gramStart"/>
      <w:r w:rsidRPr="003376AB">
        <w:rPr>
          <w:rFonts w:ascii="Times New Roman" w:hAnsi="Times New Roman" w:cs="Times New Roman"/>
          <w:sz w:val="24"/>
          <w:szCs w:val="24"/>
        </w:rPr>
        <w:t>Mevlana Kurum Koordinatörlüğünün temel politikaları</w:t>
      </w:r>
      <w:r w:rsidR="00E9626A" w:rsidRPr="003376AB">
        <w:rPr>
          <w:rFonts w:ascii="Times New Roman" w:hAnsi="Times New Roman" w:cs="Times New Roman"/>
          <w:sz w:val="24"/>
          <w:szCs w:val="24"/>
        </w:rPr>
        <w:t xml:space="preserve"> ve öncelikleri</w:t>
      </w:r>
      <w:r w:rsidR="009F2AAF">
        <w:rPr>
          <w:rFonts w:ascii="Times New Roman" w:hAnsi="Times New Roman" w:cs="Times New Roman"/>
          <w:sz w:val="24"/>
          <w:szCs w:val="24"/>
        </w:rPr>
        <w:t>;</w:t>
      </w:r>
      <w:r w:rsidRPr="003376AB">
        <w:rPr>
          <w:rFonts w:ascii="Times New Roman" w:hAnsi="Times New Roman" w:cs="Times New Roman"/>
          <w:sz w:val="24"/>
          <w:szCs w:val="24"/>
        </w:rPr>
        <w:t xml:space="preserve"> </w:t>
      </w:r>
      <w:proofErr w:type="spellStart"/>
      <w:r w:rsidRPr="003376AB">
        <w:rPr>
          <w:rFonts w:ascii="Times New Roman" w:hAnsi="Times New Roman" w:cs="Times New Roman"/>
          <w:sz w:val="24"/>
          <w:szCs w:val="24"/>
        </w:rPr>
        <w:t>uluslararasılaşma</w:t>
      </w:r>
      <w:proofErr w:type="spellEnd"/>
      <w:r w:rsidRPr="003376AB">
        <w:rPr>
          <w:rFonts w:ascii="Times New Roman" w:hAnsi="Times New Roman" w:cs="Times New Roman"/>
          <w:sz w:val="24"/>
          <w:szCs w:val="24"/>
        </w:rPr>
        <w:t xml:space="preserve"> hedefi doğrultusunda </w:t>
      </w:r>
      <w:r w:rsidR="00E9626A" w:rsidRPr="003376AB">
        <w:rPr>
          <w:rFonts w:ascii="Times New Roman" w:hAnsi="Times New Roman" w:cs="Times New Roman"/>
          <w:sz w:val="24"/>
          <w:szCs w:val="24"/>
        </w:rPr>
        <w:t xml:space="preserve">Mevlana Protokolleri ile ilgili </w:t>
      </w:r>
      <w:r w:rsidRPr="003376AB">
        <w:rPr>
          <w:rFonts w:ascii="Times New Roman" w:hAnsi="Times New Roman" w:cs="Times New Roman"/>
          <w:sz w:val="24"/>
          <w:szCs w:val="24"/>
        </w:rPr>
        <w:t>ülke çeşitliliğini ve üniversite sayısını çoğaltmak ve bu sayede bi</w:t>
      </w:r>
      <w:r w:rsidR="009F2AAF">
        <w:rPr>
          <w:rFonts w:ascii="Times New Roman" w:hAnsi="Times New Roman" w:cs="Times New Roman"/>
          <w:sz w:val="24"/>
          <w:szCs w:val="24"/>
        </w:rPr>
        <w:t xml:space="preserve">raz daha dünyaya açılıp, farklı </w:t>
      </w:r>
      <w:r w:rsidRPr="003376AB">
        <w:rPr>
          <w:rFonts w:ascii="Times New Roman" w:hAnsi="Times New Roman" w:cs="Times New Roman"/>
          <w:sz w:val="24"/>
          <w:szCs w:val="24"/>
        </w:rPr>
        <w:t xml:space="preserve">kültürleri tanımak ve </w:t>
      </w:r>
      <w:r w:rsidR="009F2AAF">
        <w:rPr>
          <w:rFonts w:ascii="Times New Roman" w:hAnsi="Times New Roman" w:cs="Times New Roman"/>
          <w:sz w:val="24"/>
          <w:szCs w:val="24"/>
        </w:rPr>
        <w:t xml:space="preserve">bu kültürler arasındaki </w:t>
      </w:r>
      <w:r w:rsidRPr="003376AB">
        <w:rPr>
          <w:rFonts w:ascii="Times New Roman" w:hAnsi="Times New Roman" w:cs="Times New Roman"/>
          <w:sz w:val="24"/>
          <w:szCs w:val="24"/>
        </w:rPr>
        <w:t>işbirlikleri</w:t>
      </w:r>
      <w:r w:rsidR="009F2AAF">
        <w:rPr>
          <w:rFonts w:ascii="Times New Roman" w:hAnsi="Times New Roman" w:cs="Times New Roman"/>
          <w:sz w:val="24"/>
          <w:szCs w:val="24"/>
        </w:rPr>
        <w:t>ni</w:t>
      </w:r>
      <w:r w:rsidRPr="003376AB">
        <w:rPr>
          <w:rFonts w:ascii="Times New Roman" w:hAnsi="Times New Roman" w:cs="Times New Roman"/>
          <w:sz w:val="24"/>
          <w:szCs w:val="24"/>
        </w:rPr>
        <w:t xml:space="preserve"> artırmak, öğrencilerin hareketliliklerini tamamlayıp üniversitelerine geri döndüklerinde</w:t>
      </w:r>
      <w:r w:rsidR="00E9626A" w:rsidRPr="003376AB">
        <w:rPr>
          <w:rFonts w:ascii="Times New Roman" w:hAnsi="Times New Roman" w:cs="Times New Roman"/>
          <w:sz w:val="24"/>
          <w:szCs w:val="24"/>
        </w:rPr>
        <w:t xml:space="preserve"> ders denklikleri açısından</w:t>
      </w:r>
      <w:r w:rsidRPr="003376AB">
        <w:rPr>
          <w:rFonts w:ascii="Times New Roman" w:hAnsi="Times New Roman" w:cs="Times New Roman"/>
          <w:sz w:val="24"/>
          <w:szCs w:val="24"/>
        </w:rPr>
        <w:t xml:space="preserve"> mağdur olmalarını </w:t>
      </w:r>
      <w:r w:rsidR="00E9626A" w:rsidRPr="003376AB">
        <w:rPr>
          <w:rFonts w:ascii="Times New Roman" w:hAnsi="Times New Roman" w:cs="Times New Roman"/>
          <w:sz w:val="24"/>
          <w:szCs w:val="24"/>
        </w:rPr>
        <w:t>önlemek, öğrencilerin farklı deneyimler elde ederek akademik gelişmelerine katkıda bulunmak,  öğretim elemanlarının farklı bakış açıları geliştirerek akademik düzeyde daha verimli çalışmalar üretmelerine olanak sağlamak ve üniversitemizin uluslararası düzeydeki projelerinin sayısının artırılmasını teşvik etmektir.</w:t>
      </w:r>
      <w:proofErr w:type="gramEnd"/>
    </w:p>
    <w:p w:rsidR="00E9626A" w:rsidRPr="003376AB" w:rsidRDefault="00E9626A" w:rsidP="003376AB">
      <w:pPr>
        <w:spacing w:after="0" w:line="360" w:lineRule="auto"/>
        <w:jc w:val="both"/>
        <w:rPr>
          <w:rFonts w:ascii="Times New Roman" w:hAnsi="Times New Roman" w:cs="Times New Roman"/>
          <w:sz w:val="24"/>
          <w:szCs w:val="24"/>
        </w:rPr>
      </w:pPr>
    </w:p>
    <w:p w:rsidR="00E9626A" w:rsidRPr="003376AB" w:rsidRDefault="00E9626A" w:rsidP="003376AB">
      <w:pPr>
        <w:pStyle w:val="ListeParagraf"/>
        <w:numPr>
          <w:ilvl w:val="0"/>
          <w:numId w:val="2"/>
        </w:numPr>
        <w:spacing w:after="0" w:line="360" w:lineRule="auto"/>
        <w:jc w:val="both"/>
        <w:rPr>
          <w:rFonts w:ascii="Times New Roman" w:hAnsi="Times New Roman" w:cs="Times New Roman"/>
          <w:b/>
          <w:sz w:val="24"/>
          <w:szCs w:val="24"/>
        </w:rPr>
      </w:pPr>
      <w:r w:rsidRPr="003376AB">
        <w:rPr>
          <w:rFonts w:ascii="Times New Roman" w:hAnsi="Times New Roman" w:cs="Times New Roman"/>
          <w:b/>
          <w:sz w:val="24"/>
          <w:szCs w:val="24"/>
        </w:rPr>
        <w:t>FAALİYETLERE İLİŞKİN BİLGİ VE DEĞERLENDİRMELER</w:t>
      </w:r>
    </w:p>
    <w:p w:rsidR="003376AB" w:rsidRDefault="003376AB" w:rsidP="003376AB">
      <w:pPr>
        <w:spacing w:after="0" w:line="360" w:lineRule="auto"/>
        <w:jc w:val="both"/>
        <w:rPr>
          <w:rFonts w:ascii="Times New Roman" w:hAnsi="Times New Roman" w:cs="Times New Roman"/>
          <w:sz w:val="24"/>
          <w:szCs w:val="24"/>
        </w:rPr>
      </w:pPr>
    </w:p>
    <w:p w:rsidR="00E9626A" w:rsidRDefault="00E9626A" w:rsidP="003376AB">
      <w:pPr>
        <w:spacing w:after="0" w:line="360" w:lineRule="auto"/>
        <w:ind w:firstLine="709"/>
        <w:jc w:val="both"/>
        <w:rPr>
          <w:rFonts w:ascii="Times New Roman" w:hAnsi="Times New Roman" w:cs="Times New Roman"/>
          <w:sz w:val="24"/>
          <w:szCs w:val="24"/>
        </w:rPr>
      </w:pPr>
      <w:r w:rsidRPr="003376AB">
        <w:rPr>
          <w:rFonts w:ascii="Times New Roman" w:hAnsi="Times New Roman" w:cs="Times New Roman"/>
          <w:sz w:val="24"/>
          <w:szCs w:val="24"/>
        </w:rPr>
        <w:t>Mevlana Kurum Koordinatörlüğü, her akademik yılda belli sayıda öğrenci ve öğretim elemanının hareketlilikten yararlanması</w:t>
      </w:r>
      <w:r w:rsidR="009F2AAF">
        <w:rPr>
          <w:rFonts w:ascii="Times New Roman" w:hAnsi="Times New Roman" w:cs="Times New Roman"/>
          <w:sz w:val="24"/>
          <w:szCs w:val="24"/>
        </w:rPr>
        <w:t>nı</w:t>
      </w:r>
      <w:r w:rsidRPr="003376AB">
        <w:rPr>
          <w:rFonts w:ascii="Times New Roman" w:hAnsi="Times New Roman" w:cs="Times New Roman"/>
          <w:sz w:val="24"/>
          <w:szCs w:val="24"/>
        </w:rPr>
        <w:t xml:space="preserve"> sağlamaktadır. Bu programdan yararlanan Öğrenci ve öğretim elemanı sayısını artırmak kurumun temel hedefidir.  Bu doğrultuda Mevlana Programının tanıtımına yönelik faaliyetler gerçekleştirilmekte, bilgilendirme sunu</w:t>
      </w:r>
      <w:r w:rsidR="009F2AAF">
        <w:rPr>
          <w:rFonts w:ascii="Times New Roman" w:hAnsi="Times New Roman" w:cs="Times New Roman"/>
          <w:sz w:val="24"/>
          <w:szCs w:val="24"/>
        </w:rPr>
        <w:t>mları yapılmakta ve toplantılar</w:t>
      </w:r>
      <w:r w:rsidRPr="003376AB">
        <w:rPr>
          <w:rFonts w:ascii="Times New Roman" w:hAnsi="Times New Roman" w:cs="Times New Roman"/>
          <w:sz w:val="24"/>
          <w:szCs w:val="24"/>
        </w:rPr>
        <w:t xml:space="preserve"> düzenlenmektedir. </w:t>
      </w:r>
    </w:p>
    <w:p w:rsidR="003376AB" w:rsidRDefault="003376AB" w:rsidP="003376AB">
      <w:pPr>
        <w:spacing w:after="0" w:line="360" w:lineRule="auto"/>
        <w:ind w:firstLine="709"/>
        <w:jc w:val="both"/>
        <w:rPr>
          <w:rFonts w:ascii="Times New Roman" w:hAnsi="Times New Roman" w:cs="Times New Roman"/>
          <w:sz w:val="24"/>
          <w:szCs w:val="24"/>
        </w:rPr>
      </w:pPr>
    </w:p>
    <w:p w:rsidR="003376AB" w:rsidRDefault="003376AB" w:rsidP="003376AB">
      <w:pPr>
        <w:spacing w:after="0" w:line="360" w:lineRule="auto"/>
        <w:ind w:firstLine="709"/>
        <w:jc w:val="both"/>
        <w:rPr>
          <w:rFonts w:ascii="Times New Roman" w:hAnsi="Times New Roman" w:cs="Times New Roman"/>
          <w:sz w:val="24"/>
          <w:szCs w:val="24"/>
        </w:rPr>
      </w:pPr>
    </w:p>
    <w:p w:rsidR="003376AB" w:rsidRDefault="003376AB" w:rsidP="003376AB">
      <w:pPr>
        <w:spacing w:after="0" w:line="360" w:lineRule="auto"/>
        <w:ind w:firstLine="709"/>
        <w:jc w:val="both"/>
        <w:rPr>
          <w:rFonts w:ascii="Times New Roman" w:hAnsi="Times New Roman" w:cs="Times New Roman"/>
          <w:sz w:val="24"/>
          <w:szCs w:val="24"/>
        </w:rPr>
      </w:pPr>
    </w:p>
    <w:p w:rsidR="003376AB" w:rsidRPr="003376AB" w:rsidRDefault="003376AB" w:rsidP="003376AB">
      <w:pPr>
        <w:spacing w:after="0" w:line="360" w:lineRule="auto"/>
        <w:ind w:firstLine="709"/>
        <w:jc w:val="both"/>
        <w:rPr>
          <w:rFonts w:ascii="Times New Roman" w:hAnsi="Times New Roman" w:cs="Times New Roman"/>
          <w:sz w:val="24"/>
          <w:szCs w:val="24"/>
        </w:rPr>
      </w:pPr>
    </w:p>
    <w:p w:rsidR="003376AB" w:rsidRPr="003376AB" w:rsidRDefault="00E9626A" w:rsidP="003376AB">
      <w:pPr>
        <w:pStyle w:val="ListeParagraf"/>
        <w:numPr>
          <w:ilvl w:val="1"/>
          <w:numId w:val="2"/>
        </w:numPr>
        <w:spacing w:after="0" w:line="360" w:lineRule="auto"/>
        <w:jc w:val="both"/>
        <w:rPr>
          <w:rFonts w:ascii="Times New Roman" w:hAnsi="Times New Roman" w:cs="Times New Roman"/>
          <w:b/>
          <w:sz w:val="24"/>
          <w:szCs w:val="24"/>
        </w:rPr>
      </w:pPr>
      <w:r w:rsidRPr="003376AB">
        <w:rPr>
          <w:rFonts w:ascii="Times New Roman" w:hAnsi="Times New Roman" w:cs="Times New Roman"/>
          <w:b/>
          <w:sz w:val="24"/>
          <w:szCs w:val="24"/>
        </w:rPr>
        <w:lastRenderedPageBreak/>
        <w:t>Mali Bilgiler</w:t>
      </w:r>
    </w:p>
    <w:p w:rsidR="003376AB" w:rsidRPr="003376AB" w:rsidRDefault="00E9626A" w:rsidP="003376AB">
      <w:pPr>
        <w:spacing w:after="0" w:line="360" w:lineRule="auto"/>
        <w:ind w:firstLine="709"/>
        <w:jc w:val="both"/>
        <w:rPr>
          <w:rFonts w:ascii="Times New Roman" w:hAnsi="Times New Roman" w:cs="Times New Roman"/>
          <w:sz w:val="24"/>
          <w:szCs w:val="24"/>
        </w:rPr>
      </w:pPr>
      <w:r w:rsidRPr="003376AB">
        <w:rPr>
          <w:rFonts w:ascii="Times New Roman" w:hAnsi="Times New Roman" w:cs="Times New Roman"/>
          <w:sz w:val="24"/>
          <w:szCs w:val="24"/>
        </w:rPr>
        <w:t xml:space="preserve">Mevlana Kurum Koordinatörlüğü bütçesi her akademik yılın başında YÖK tarafından belirlenmekte ve YÖK tarafından </w:t>
      </w:r>
      <w:r w:rsidR="00C56BCE">
        <w:rPr>
          <w:rFonts w:ascii="Times New Roman" w:hAnsi="Times New Roman" w:cs="Times New Roman"/>
          <w:sz w:val="24"/>
          <w:szCs w:val="24"/>
        </w:rPr>
        <w:t xml:space="preserve">kurum hesabına </w:t>
      </w:r>
      <w:proofErr w:type="spellStart"/>
      <w:r w:rsidR="00C56BCE">
        <w:rPr>
          <w:rFonts w:ascii="Times New Roman" w:hAnsi="Times New Roman" w:cs="Times New Roman"/>
          <w:sz w:val="24"/>
          <w:szCs w:val="24"/>
        </w:rPr>
        <w:t>akratılmaktadır</w:t>
      </w:r>
      <w:proofErr w:type="spellEnd"/>
      <w:r w:rsidR="00C56BCE">
        <w:rPr>
          <w:rFonts w:ascii="Times New Roman" w:hAnsi="Times New Roman" w:cs="Times New Roman"/>
          <w:sz w:val="24"/>
          <w:szCs w:val="24"/>
        </w:rPr>
        <w:t>.</w:t>
      </w:r>
      <w:r w:rsidRPr="003376AB">
        <w:rPr>
          <w:rFonts w:ascii="Times New Roman" w:hAnsi="Times New Roman" w:cs="Times New Roman"/>
          <w:sz w:val="24"/>
          <w:szCs w:val="24"/>
        </w:rPr>
        <w:t xml:space="preserve"> </w:t>
      </w:r>
      <w:r w:rsidR="00AA1C47" w:rsidRPr="003376AB">
        <w:rPr>
          <w:rFonts w:ascii="Times New Roman" w:hAnsi="Times New Roman" w:cs="Times New Roman"/>
          <w:sz w:val="24"/>
          <w:szCs w:val="24"/>
        </w:rPr>
        <w:t xml:space="preserve"> </w:t>
      </w:r>
    </w:p>
    <w:p w:rsidR="00625769" w:rsidRPr="003376AB" w:rsidRDefault="00625769" w:rsidP="003376AB">
      <w:pPr>
        <w:spacing w:after="0" w:line="360" w:lineRule="auto"/>
        <w:ind w:left="1416"/>
        <w:jc w:val="both"/>
        <w:rPr>
          <w:rFonts w:ascii="Times New Roman" w:hAnsi="Times New Roman" w:cs="Times New Roman"/>
          <w:b/>
          <w:sz w:val="24"/>
          <w:szCs w:val="24"/>
        </w:rPr>
      </w:pPr>
      <w:proofErr w:type="gramStart"/>
      <w:r w:rsidRPr="003376AB">
        <w:rPr>
          <w:rFonts w:ascii="Times New Roman" w:hAnsi="Times New Roman" w:cs="Times New Roman"/>
          <w:b/>
          <w:sz w:val="24"/>
          <w:szCs w:val="24"/>
        </w:rPr>
        <w:t>i</w:t>
      </w:r>
      <w:proofErr w:type="gramEnd"/>
      <w:r w:rsidRPr="003376AB">
        <w:rPr>
          <w:rFonts w:ascii="Times New Roman" w:hAnsi="Times New Roman" w:cs="Times New Roman"/>
          <w:b/>
          <w:sz w:val="24"/>
          <w:szCs w:val="24"/>
        </w:rPr>
        <w:t>.</w:t>
      </w:r>
      <w:r w:rsidRPr="003376AB">
        <w:rPr>
          <w:rFonts w:ascii="Times New Roman" w:hAnsi="Times New Roman" w:cs="Times New Roman"/>
          <w:b/>
          <w:sz w:val="24"/>
          <w:szCs w:val="24"/>
        </w:rPr>
        <w:tab/>
        <w:t>Bütçe Uygulama Sonuçları</w:t>
      </w:r>
    </w:p>
    <w:p w:rsidR="00E9626A" w:rsidRPr="003376AB" w:rsidRDefault="00502DF2" w:rsidP="003376A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2020</w:t>
      </w:r>
      <w:r w:rsidR="00AA1C47" w:rsidRPr="003376AB">
        <w:rPr>
          <w:rFonts w:ascii="Times New Roman" w:hAnsi="Times New Roman" w:cs="Times New Roman"/>
          <w:sz w:val="24"/>
          <w:szCs w:val="24"/>
        </w:rPr>
        <w:t xml:space="preserve"> yılında Mevlana Programından faydalanmış olan</w:t>
      </w:r>
      <w:r w:rsidR="00797A33" w:rsidRPr="003376AB">
        <w:rPr>
          <w:rFonts w:ascii="Times New Roman" w:hAnsi="Times New Roman" w:cs="Times New Roman"/>
          <w:sz w:val="24"/>
          <w:szCs w:val="24"/>
        </w:rPr>
        <w:t xml:space="preserve"> burslu- burssuz</w:t>
      </w:r>
      <w:r w:rsidR="00AA1C47" w:rsidRPr="003376AB">
        <w:rPr>
          <w:rFonts w:ascii="Times New Roman" w:hAnsi="Times New Roman" w:cs="Times New Roman"/>
          <w:sz w:val="24"/>
          <w:szCs w:val="24"/>
        </w:rPr>
        <w:t xml:space="preserve"> öğrenci ve </w:t>
      </w:r>
      <w:r w:rsidR="00797A33" w:rsidRPr="003376AB">
        <w:rPr>
          <w:rFonts w:ascii="Times New Roman" w:hAnsi="Times New Roman" w:cs="Times New Roman"/>
          <w:sz w:val="24"/>
          <w:szCs w:val="24"/>
        </w:rPr>
        <w:t>yevmiyeli-</w:t>
      </w:r>
      <w:proofErr w:type="spellStart"/>
      <w:r w:rsidR="00797A33" w:rsidRPr="003376AB">
        <w:rPr>
          <w:rFonts w:ascii="Times New Roman" w:hAnsi="Times New Roman" w:cs="Times New Roman"/>
          <w:sz w:val="24"/>
          <w:szCs w:val="24"/>
        </w:rPr>
        <w:t>yevmiyesiz</w:t>
      </w:r>
      <w:proofErr w:type="spellEnd"/>
      <w:r w:rsidR="00797A33" w:rsidRPr="003376AB">
        <w:rPr>
          <w:rFonts w:ascii="Times New Roman" w:hAnsi="Times New Roman" w:cs="Times New Roman"/>
          <w:sz w:val="24"/>
          <w:szCs w:val="24"/>
        </w:rPr>
        <w:t xml:space="preserve"> tüm </w:t>
      </w:r>
      <w:r w:rsidR="00AA1C47" w:rsidRPr="003376AB">
        <w:rPr>
          <w:rFonts w:ascii="Times New Roman" w:hAnsi="Times New Roman" w:cs="Times New Roman"/>
          <w:sz w:val="24"/>
          <w:szCs w:val="24"/>
        </w:rPr>
        <w:t>öğretim elemanlarına ait mali bilgiler aşağıda ayrıntılarıyla belirtilmiştir:</w:t>
      </w:r>
    </w:p>
    <w:p w:rsidR="00532B9F" w:rsidRDefault="00532B9F" w:rsidP="00E9626A"/>
    <w:tbl>
      <w:tblPr>
        <w:tblStyle w:val="TabloKlavuzu"/>
        <w:tblW w:w="9923" w:type="dxa"/>
        <w:tblInd w:w="-176" w:type="dxa"/>
        <w:tblLayout w:type="fixed"/>
        <w:tblLook w:val="04A0" w:firstRow="1" w:lastRow="0" w:firstColumn="1" w:lastColumn="0" w:noHBand="0" w:noVBand="1"/>
      </w:tblPr>
      <w:tblGrid>
        <w:gridCol w:w="709"/>
        <w:gridCol w:w="757"/>
        <w:gridCol w:w="1200"/>
        <w:gridCol w:w="1162"/>
        <w:gridCol w:w="1218"/>
        <w:gridCol w:w="1334"/>
        <w:gridCol w:w="992"/>
        <w:gridCol w:w="992"/>
        <w:gridCol w:w="851"/>
        <w:gridCol w:w="708"/>
      </w:tblGrid>
      <w:tr w:rsidR="00532B9F" w:rsidTr="00C02C08">
        <w:tc>
          <w:tcPr>
            <w:tcW w:w="9923" w:type="dxa"/>
            <w:gridSpan w:val="10"/>
          </w:tcPr>
          <w:p w:rsidR="00532B9F" w:rsidRPr="00C02C08" w:rsidRDefault="004228B7" w:rsidP="00532B9F">
            <w:pPr>
              <w:jc w:val="center"/>
              <w:rPr>
                <w:rFonts w:ascii="Times New Roman" w:hAnsi="Times New Roman" w:cs="Times New Roman"/>
                <w:b/>
                <w:sz w:val="18"/>
                <w:szCs w:val="18"/>
              </w:rPr>
            </w:pPr>
            <w:r>
              <w:rPr>
                <w:rFonts w:ascii="Times New Roman" w:hAnsi="Times New Roman" w:cs="Times New Roman"/>
                <w:b/>
                <w:sz w:val="18"/>
                <w:szCs w:val="18"/>
              </w:rPr>
              <w:t>2020</w:t>
            </w:r>
            <w:r w:rsidR="00532B9F" w:rsidRPr="00C02C08">
              <w:rPr>
                <w:rFonts w:ascii="Times New Roman" w:hAnsi="Times New Roman" w:cs="Times New Roman"/>
                <w:b/>
                <w:sz w:val="18"/>
                <w:szCs w:val="18"/>
              </w:rPr>
              <w:t xml:space="preserve"> YILI GELEN ÖĞRENCİ LİSTESİ</w:t>
            </w:r>
          </w:p>
        </w:tc>
      </w:tr>
      <w:tr w:rsidR="007B49F7" w:rsidTr="00C02C08">
        <w:tc>
          <w:tcPr>
            <w:tcW w:w="709" w:type="dxa"/>
          </w:tcPr>
          <w:p w:rsidR="00532B9F" w:rsidRPr="00C02C08" w:rsidRDefault="00532B9F" w:rsidP="00EF334B">
            <w:pPr>
              <w:rPr>
                <w:rFonts w:ascii="Times New Roman" w:hAnsi="Times New Roman" w:cs="Times New Roman"/>
                <w:b/>
                <w:sz w:val="18"/>
                <w:szCs w:val="18"/>
              </w:rPr>
            </w:pPr>
            <w:r w:rsidRPr="00C02C08">
              <w:rPr>
                <w:rFonts w:ascii="Times New Roman" w:hAnsi="Times New Roman" w:cs="Times New Roman"/>
                <w:b/>
                <w:sz w:val="18"/>
                <w:szCs w:val="18"/>
              </w:rPr>
              <w:t>Sıra</w:t>
            </w:r>
          </w:p>
        </w:tc>
        <w:tc>
          <w:tcPr>
            <w:tcW w:w="757" w:type="dxa"/>
          </w:tcPr>
          <w:p w:rsidR="00532B9F" w:rsidRPr="00C02C08" w:rsidRDefault="00532B9F" w:rsidP="00EF334B">
            <w:pPr>
              <w:rPr>
                <w:rFonts w:ascii="Times New Roman" w:hAnsi="Times New Roman" w:cs="Times New Roman"/>
                <w:b/>
                <w:sz w:val="18"/>
                <w:szCs w:val="18"/>
              </w:rPr>
            </w:pPr>
            <w:r w:rsidRPr="00C02C08">
              <w:rPr>
                <w:rFonts w:ascii="Times New Roman" w:hAnsi="Times New Roman" w:cs="Times New Roman"/>
                <w:b/>
                <w:sz w:val="18"/>
                <w:szCs w:val="18"/>
              </w:rPr>
              <w:t>Dönem</w:t>
            </w:r>
          </w:p>
        </w:tc>
        <w:tc>
          <w:tcPr>
            <w:tcW w:w="1200" w:type="dxa"/>
          </w:tcPr>
          <w:p w:rsidR="00532B9F" w:rsidRPr="00C02C08" w:rsidRDefault="00532B9F" w:rsidP="00EF334B">
            <w:pPr>
              <w:rPr>
                <w:rFonts w:ascii="Times New Roman" w:hAnsi="Times New Roman" w:cs="Times New Roman"/>
                <w:b/>
                <w:sz w:val="18"/>
                <w:szCs w:val="18"/>
              </w:rPr>
            </w:pPr>
            <w:r w:rsidRPr="00C02C08">
              <w:rPr>
                <w:rFonts w:ascii="Times New Roman" w:hAnsi="Times New Roman" w:cs="Times New Roman"/>
                <w:b/>
                <w:sz w:val="18"/>
                <w:szCs w:val="18"/>
              </w:rPr>
              <w:t>Ad</w:t>
            </w:r>
          </w:p>
        </w:tc>
        <w:tc>
          <w:tcPr>
            <w:tcW w:w="1162" w:type="dxa"/>
          </w:tcPr>
          <w:p w:rsidR="00532B9F" w:rsidRPr="00C02C08" w:rsidRDefault="00532B9F" w:rsidP="00EF334B">
            <w:pPr>
              <w:rPr>
                <w:rFonts w:ascii="Times New Roman" w:hAnsi="Times New Roman" w:cs="Times New Roman"/>
                <w:b/>
                <w:sz w:val="18"/>
                <w:szCs w:val="18"/>
              </w:rPr>
            </w:pPr>
            <w:r w:rsidRPr="00C02C08">
              <w:rPr>
                <w:rFonts w:ascii="Times New Roman" w:hAnsi="Times New Roman" w:cs="Times New Roman"/>
                <w:b/>
                <w:sz w:val="18"/>
                <w:szCs w:val="18"/>
              </w:rPr>
              <w:t>Soyad</w:t>
            </w:r>
            <w:r w:rsidR="00C02C08" w:rsidRPr="00C02C08">
              <w:rPr>
                <w:rFonts w:ascii="Times New Roman" w:hAnsi="Times New Roman" w:cs="Times New Roman"/>
                <w:b/>
                <w:sz w:val="18"/>
                <w:szCs w:val="18"/>
              </w:rPr>
              <w:t>ı</w:t>
            </w:r>
          </w:p>
        </w:tc>
        <w:tc>
          <w:tcPr>
            <w:tcW w:w="1218" w:type="dxa"/>
          </w:tcPr>
          <w:p w:rsidR="00532B9F" w:rsidRPr="00C02C08" w:rsidRDefault="00532B9F" w:rsidP="00EF334B">
            <w:pPr>
              <w:rPr>
                <w:rFonts w:ascii="Times New Roman" w:hAnsi="Times New Roman" w:cs="Times New Roman"/>
                <w:b/>
                <w:sz w:val="18"/>
                <w:szCs w:val="18"/>
              </w:rPr>
            </w:pPr>
            <w:r w:rsidRPr="00C02C08">
              <w:rPr>
                <w:rFonts w:ascii="Times New Roman" w:hAnsi="Times New Roman" w:cs="Times New Roman"/>
                <w:b/>
                <w:sz w:val="18"/>
                <w:szCs w:val="18"/>
              </w:rPr>
              <w:t>Geldiği Üniversite</w:t>
            </w:r>
          </w:p>
        </w:tc>
        <w:tc>
          <w:tcPr>
            <w:tcW w:w="1334" w:type="dxa"/>
          </w:tcPr>
          <w:p w:rsidR="00532B9F" w:rsidRPr="00C02C08" w:rsidRDefault="00532B9F" w:rsidP="00EF334B">
            <w:pPr>
              <w:rPr>
                <w:rFonts w:ascii="Times New Roman" w:hAnsi="Times New Roman" w:cs="Times New Roman"/>
                <w:b/>
                <w:sz w:val="18"/>
                <w:szCs w:val="18"/>
              </w:rPr>
            </w:pPr>
            <w:r w:rsidRPr="00C02C08">
              <w:rPr>
                <w:rFonts w:ascii="Times New Roman" w:hAnsi="Times New Roman" w:cs="Times New Roman"/>
                <w:b/>
                <w:sz w:val="18"/>
                <w:szCs w:val="18"/>
              </w:rPr>
              <w:t>Ülke</w:t>
            </w:r>
          </w:p>
        </w:tc>
        <w:tc>
          <w:tcPr>
            <w:tcW w:w="992" w:type="dxa"/>
          </w:tcPr>
          <w:p w:rsidR="00532B9F" w:rsidRPr="00C02C08" w:rsidRDefault="00532B9F" w:rsidP="00EF334B">
            <w:pPr>
              <w:rPr>
                <w:rFonts w:ascii="Times New Roman" w:hAnsi="Times New Roman" w:cs="Times New Roman"/>
                <w:b/>
                <w:sz w:val="18"/>
                <w:szCs w:val="18"/>
              </w:rPr>
            </w:pPr>
            <w:r w:rsidRPr="00C02C08">
              <w:rPr>
                <w:rFonts w:ascii="Times New Roman" w:hAnsi="Times New Roman" w:cs="Times New Roman"/>
                <w:b/>
                <w:sz w:val="18"/>
                <w:szCs w:val="18"/>
              </w:rPr>
              <w:t>Bölüm</w:t>
            </w:r>
          </w:p>
        </w:tc>
        <w:tc>
          <w:tcPr>
            <w:tcW w:w="992" w:type="dxa"/>
          </w:tcPr>
          <w:p w:rsidR="00532B9F" w:rsidRPr="00C02C08" w:rsidRDefault="00532B9F" w:rsidP="00EF334B">
            <w:pPr>
              <w:rPr>
                <w:rFonts w:ascii="Times New Roman" w:hAnsi="Times New Roman" w:cs="Times New Roman"/>
                <w:b/>
                <w:sz w:val="18"/>
                <w:szCs w:val="18"/>
              </w:rPr>
            </w:pPr>
            <w:r w:rsidRPr="00C02C08">
              <w:rPr>
                <w:rFonts w:ascii="Times New Roman" w:hAnsi="Times New Roman" w:cs="Times New Roman"/>
                <w:b/>
                <w:sz w:val="18"/>
                <w:szCs w:val="18"/>
              </w:rPr>
              <w:t>Ödenmesi Gereken</w:t>
            </w:r>
          </w:p>
        </w:tc>
        <w:tc>
          <w:tcPr>
            <w:tcW w:w="851" w:type="dxa"/>
          </w:tcPr>
          <w:p w:rsidR="00532B9F" w:rsidRPr="00C02C08" w:rsidRDefault="00532B9F" w:rsidP="00EF334B">
            <w:pPr>
              <w:rPr>
                <w:rFonts w:ascii="Times New Roman" w:hAnsi="Times New Roman" w:cs="Times New Roman"/>
                <w:b/>
                <w:sz w:val="18"/>
                <w:szCs w:val="18"/>
              </w:rPr>
            </w:pPr>
            <w:r w:rsidRPr="00C02C08">
              <w:rPr>
                <w:rFonts w:ascii="Times New Roman" w:hAnsi="Times New Roman" w:cs="Times New Roman"/>
                <w:b/>
                <w:sz w:val="18"/>
                <w:szCs w:val="18"/>
              </w:rPr>
              <w:t xml:space="preserve">Ödenen </w:t>
            </w:r>
          </w:p>
        </w:tc>
        <w:tc>
          <w:tcPr>
            <w:tcW w:w="708" w:type="dxa"/>
          </w:tcPr>
          <w:p w:rsidR="00532B9F" w:rsidRPr="00C02C08" w:rsidRDefault="00532B9F" w:rsidP="00EF334B">
            <w:pPr>
              <w:rPr>
                <w:rFonts w:ascii="Times New Roman" w:hAnsi="Times New Roman" w:cs="Times New Roman"/>
                <w:b/>
                <w:sz w:val="18"/>
                <w:szCs w:val="18"/>
              </w:rPr>
            </w:pPr>
            <w:r w:rsidRPr="00C02C08">
              <w:rPr>
                <w:rFonts w:ascii="Times New Roman" w:hAnsi="Times New Roman" w:cs="Times New Roman"/>
                <w:b/>
                <w:sz w:val="18"/>
                <w:szCs w:val="18"/>
              </w:rPr>
              <w:t>Kalan</w:t>
            </w:r>
          </w:p>
        </w:tc>
      </w:tr>
      <w:tr w:rsidR="007B49F7" w:rsidTr="00C02C08">
        <w:tc>
          <w:tcPr>
            <w:tcW w:w="709" w:type="dxa"/>
          </w:tcPr>
          <w:p w:rsidR="00532B9F" w:rsidRPr="00C02C08" w:rsidRDefault="00532B9F" w:rsidP="00E9626A">
            <w:pPr>
              <w:rPr>
                <w:rFonts w:ascii="Times New Roman" w:hAnsi="Times New Roman" w:cs="Times New Roman"/>
                <w:sz w:val="18"/>
                <w:szCs w:val="18"/>
              </w:rPr>
            </w:pPr>
            <w:r w:rsidRPr="00C02C08">
              <w:rPr>
                <w:rFonts w:ascii="Times New Roman" w:hAnsi="Times New Roman" w:cs="Times New Roman"/>
                <w:sz w:val="18"/>
                <w:szCs w:val="18"/>
              </w:rPr>
              <w:t>1</w:t>
            </w:r>
          </w:p>
        </w:tc>
        <w:tc>
          <w:tcPr>
            <w:tcW w:w="757" w:type="dxa"/>
          </w:tcPr>
          <w:p w:rsidR="00532B9F" w:rsidRPr="00C02C08" w:rsidRDefault="004228B7">
            <w:pPr>
              <w:rPr>
                <w:rFonts w:ascii="Times New Roman" w:hAnsi="Times New Roman" w:cs="Times New Roman"/>
                <w:sz w:val="18"/>
                <w:szCs w:val="18"/>
              </w:rPr>
            </w:pPr>
            <w:r>
              <w:rPr>
                <w:rFonts w:ascii="Times New Roman" w:hAnsi="Times New Roman" w:cs="Times New Roman"/>
                <w:sz w:val="18"/>
                <w:szCs w:val="18"/>
              </w:rPr>
              <w:t>2019-2020</w:t>
            </w:r>
            <w:r w:rsidR="00532B9F" w:rsidRPr="00C02C08">
              <w:rPr>
                <w:rFonts w:ascii="Times New Roman" w:hAnsi="Times New Roman" w:cs="Times New Roman"/>
                <w:sz w:val="18"/>
                <w:szCs w:val="18"/>
              </w:rPr>
              <w:t xml:space="preserve"> Bahar</w:t>
            </w:r>
          </w:p>
        </w:tc>
        <w:tc>
          <w:tcPr>
            <w:tcW w:w="1200" w:type="dxa"/>
          </w:tcPr>
          <w:p w:rsidR="00532B9F" w:rsidRPr="00C02C08" w:rsidRDefault="004228B7" w:rsidP="00E9626A">
            <w:pPr>
              <w:rPr>
                <w:rFonts w:ascii="Times New Roman" w:hAnsi="Times New Roman" w:cs="Times New Roman"/>
                <w:sz w:val="18"/>
                <w:szCs w:val="18"/>
              </w:rPr>
            </w:pPr>
            <w:proofErr w:type="spellStart"/>
            <w:r>
              <w:rPr>
                <w:rFonts w:ascii="Times New Roman" w:hAnsi="Times New Roman" w:cs="Times New Roman"/>
                <w:sz w:val="18"/>
                <w:szCs w:val="18"/>
              </w:rPr>
              <w:t>Muazah</w:t>
            </w:r>
            <w:proofErr w:type="spellEnd"/>
          </w:p>
        </w:tc>
        <w:tc>
          <w:tcPr>
            <w:tcW w:w="1162" w:type="dxa"/>
          </w:tcPr>
          <w:p w:rsidR="00532B9F" w:rsidRPr="00C02C08" w:rsidRDefault="004228B7" w:rsidP="00E9626A">
            <w:pPr>
              <w:rPr>
                <w:rFonts w:ascii="Times New Roman" w:hAnsi="Times New Roman" w:cs="Times New Roman"/>
                <w:sz w:val="18"/>
                <w:szCs w:val="18"/>
              </w:rPr>
            </w:pPr>
            <w:proofErr w:type="spellStart"/>
            <w:r>
              <w:rPr>
                <w:rFonts w:ascii="Times New Roman" w:hAnsi="Times New Roman" w:cs="Times New Roman"/>
                <w:sz w:val="18"/>
                <w:szCs w:val="18"/>
              </w:rPr>
              <w:t>Samsuri</w:t>
            </w:r>
            <w:proofErr w:type="spellEnd"/>
          </w:p>
        </w:tc>
        <w:tc>
          <w:tcPr>
            <w:tcW w:w="1218" w:type="dxa"/>
          </w:tcPr>
          <w:p w:rsidR="00532B9F" w:rsidRPr="00C02C08" w:rsidRDefault="00532B9F" w:rsidP="00EF334B">
            <w:pPr>
              <w:rPr>
                <w:rFonts w:ascii="Times New Roman" w:hAnsi="Times New Roman" w:cs="Times New Roman"/>
                <w:sz w:val="18"/>
                <w:szCs w:val="18"/>
              </w:rPr>
            </w:pPr>
            <w:r w:rsidRPr="00C02C08">
              <w:rPr>
                <w:rFonts w:ascii="Times New Roman" w:hAnsi="Times New Roman" w:cs="Times New Roman"/>
                <w:sz w:val="18"/>
                <w:szCs w:val="18"/>
              </w:rPr>
              <w:t>Uluslararası İslam Üniversitesi</w:t>
            </w:r>
          </w:p>
        </w:tc>
        <w:tc>
          <w:tcPr>
            <w:tcW w:w="1334" w:type="dxa"/>
          </w:tcPr>
          <w:p w:rsidR="00532B9F" w:rsidRPr="00C02C08" w:rsidRDefault="00532B9F" w:rsidP="00EF334B">
            <w:pPr>
              <w:rPr>
                <w:rFonts w:ascii="Times New Roman" w:hAnsi="Times New Roman" w:cs="Times New Roman"/>
                <w:sz w:val="18"/>
                <w:szCs w:val="18"/>
              </w:rPr>
            </w:pPr>
            <w:r w:rsidRPr="00C02C08">
              <w:rPr>
                <w:rFonts w:ascii="Times New Roman" w:hAnsi="Times New Roman" w:cs="Times New Roman"/>
                <w:sz w:val="18"/>
                <w:szCs w:val="18"/>
              </w:rPr>
              <w:t>Malezya</w:t>
            </w:r>
          </w:p>
        </w:tc>
        <w:tc>
          <w:tcPr>
            <w:tcW w:w="992" w:type="dxa"/>
          </w:tcPr>
          <w:p w:rsidR="00532B9F" w:rsidRPr="00C02C08" w:rsidRDefault="00532B9F" w:rsidP="00EF334B">
            <w:pPr>
              <w:rPr>
                <w:rFonts w:ascii="Times New Roman" w:hAnsi="Times New Roman" w:cs="Times New Roman"/>
                <w:sz w:val="18"/>
                <w:szCs w:val="18"/>
              </w:rPr>
            </w:pPr>
            <w:r w:rsidRPr="00C02C08">
              <w:rPr>
                <w:rFonts w:ascii="Times New Roman" w:hAnsi="Times New Roman" w:cs="Times New Roman"/>
                <w:sz w:val="18"/>
                <w:szCs w:val="18"/>
              </w:rPr>
              <w:t>İlahiyat (Lisans)</w:t>
            </w:r>
          </w:p>
        </w:tc>
        <w:tc>
          <w:tcPr>
            <w:tcW w:w="992" w:type="dxa"/>
          </w:tcPr>
          <w:p w:rsidR="00532B9F" w:rsidRPr="00C02C08" w:rsidRDefault="006745C7" w:rsidP="00E9626A">
            <w:pPr>
              <w:rPr>
                <w:rFonts w:ascii="Times New Roman" w:hAnsi="Times New Roman" w:cs="Times New Roman"/>
                <w:sz w:val="18"/>
                <w:szCs w:val="18"/>
              </w:rPr>
            </w:pPr>
            <w:r>
              <w:rPr>
                <w:rFonts w:ascii="Times New Roman" w:hAnsi="Times New Roman" w:cs="Times New Roman"/>
                <w:sz w:val="18"/>
                <w:szCs w:val="18"/>
              </w:rPr>
              <w:t>4800</w:t>
            </w:r>
          </w:p>
        </w:tc>
        <w:tc>
          <w:tcPr>
            <w:tcW w:w="851" w:type="dxa"/>
          </w:tcPr>
          <w:p w:rsidR="00532B9F" w:rsidRPr="00C02C08" w:rsidRDefault="006745C7" w:rsidP="00E9626A">
            <w:pPr>
              <w:rPr>
                <w:rFonts w:ascii="Times New Roman" w:hAnsi="Times New Roman" w:cs="Times New Roman"/>
                <w:sz w:val="18"/>
                <w:szCs w:val="18"/>
              </w:rPr>
            </w:pPr>
            <w:r>
              <w:rPr>
                <w:rFonts w:ascii="Times New Roman" w:hAnsi="Times New Roman" w:cs="Times New Roman"/>
                <w:sz w:val="18"/>
                <w:szCs w:val="18"/>
              </w:rPr>
              <w:t>4800</w:t>
            </w:r>
          </w:p>
        </w:tc>
        <w:tc>
          <w:tcPr>
            <w:tcW w:w="708" w:type="dxa"/>
          </w:tcPr>
          <w:p w:rsidR="00532B9F" w:rsidRPr="00C02C08" w:rsidRDefault="00532B9F" w:rsidP="00E9626A">
            <w:pPr>
              <w:rPr>
                <w:rFonts w:ascii="Times New Roman" w:hAnsi="Times New Roman" w:cs="Times New Roman"/>
                <w:sz w:val="18"/>
                <w:szCs w:val="18"/>
              </w:rPr>
            </w:pPr>
            <w:r w:rsidRPr="00C02C08">
              <w:rPr>
                <w:rFonts w:ascii="Times New Roman" w:hAnsi="Times New Roman" w:cs="Times New Roman"/>
                <w:sz w:val="18"/>
                <w:szCs w:val="18"/>
              </w:rPr>
              <w:t>0</w:t>
            </w:r>
          </w:p>
        </w:tc>
      </w:tr>
      <w:tr w:rsidR="007B49F7" w:rsidTr="00C02C08">
        <w:tc>
          <w:tcPr>
            <w:tcW w:w="709" w:type="dxa"/>
          </w:tcPr>
          <w:p w:rsidR="00532B9F" w:rsidRPr="00C02C08" w:rsidRDefault="00532B9F" w:rsidP="00E9626A">
            <w:pPr>
              <w:rPr>
                <w:rFonts w:ascii="Times New Roman" w:hAnsi="Times New Roman" w:cs="Times New Roman"/>
                <w:sz w:val="18"/>
                <w:szCs w:val="18"/>
              </w:rPr>
            </w:pPr>
            <w:r w:rsidRPr="00C02C08">
              <w:rPr>
                <w:rFonts w:ascii="Times New Roman" w:hAnsi="Times New Roman" w:cs="Times New Roman"/>
                <w:sz w:val="18"/>
                <w:szCs w:val="18"/>
              </w:rPr>
              <w:t>2</w:t>
            </w:r>
          </w:p>
        </w:tc>
        <w:tc>
          <w:tcPr>
            <w:tcW w:w="757" w:type="dxa"/>
          </w:tcPr>
          <w:p w:rsidR="00532B9F" w:rsidRPr="00C02C08" w:rsidRDefault="004228B7">
            <w:pPr>
              <w:rPr>
                <w:rFonts w:ascii="Times New Roman" w:hAnsi="Times New Roman" w:cs="Times New Roman"/>
                <w:sz w:val="18"/>
                <w:szCs w:val="18"/>
              </w:rPr>
            </w:pPr>
            <w:r>
              <w:rPr>
                <w:rFonts w:ascii="Times New Roman" w:hAnsi="Times New Roman" w:cs="Times New Roman"/>
                <w:sz w:val="18"/>
                <w:szCs w:val="18"/>
              </w:rPr>
              <w:t>2019-2020</w:t>
            </w:r>
            <w:r w:rsidR="00532B9F" w:rsidRPr="00C02C08">
              <w:rPr>
                <w:rFonts w:ascii="Times New Roman" w:hAnsi="Times New Roman" w:cs="Times New Roman"/>
                <w:sz w:val="18"/>
                <w:szCs w:val="18"/>
              </w:rPr>
              <w:t xml:space="preserve"> Bahar</w:t>
            </w:r>
          </w:p>
        </w:tc>
        <w:tc>
          <w:tcPr>
            <w:tcW w:w="1200" w:type="dxa"/>
          </w:tcPr>
          <w:p w:rsidR="00532B9F" w:rsidRPr="00C02C08" w:rsidRDefault="004228B7" w:rsidP="00E9626A">
            <w:pPr>
              <w:rPr>
                <w:rFonts w:ascii="Times New Roman" w:hAnsi="Times New Roman" w:cs="Times New Roman"/>
                <w:sz w:val="18"/>
                <w:szCs w:val="18"/>
              </w:rPr>
            </w:pPr>
            <w:r>
              <w:rPr>
                <w:rFonts w:ascii="Times New Roman" w:hAnsi="Times New Roman" w:cs="Times New Roman"/>
                <w:sz w:val="18"/>
                <w:szCs w:val="18"/>
              </w:rPr>
              <w:t>Leman</w:t>
            </w:r>
          </w:p>
        </w:tc>
        <w:tc>
          <w:tcPr>
            <w:tcW w:w="1162" w:type="dxa"/>
          </w:tcPr>
          <w:p w:rsidR="00532B9F" w:rsidRPr="00C02C08" w:rsidRDefault="004228B7" w:rsidP="00E9626A">
            <w:pPr>
              <w:rPr>
                <w:rFonts w:ascii="Times New Roman" w:hAnsi="Times New Roman" w:cs="Times New Roman"/>
                <w:sz w:val="18"/>
                <w:szCs w:val="18"/>
              </w:rPr>
            </w:pPr>
            <w:proofErr w:type="spellStart"/>
            <w:r>
              <w:rPr>
                <w:rFonts w:ascii="Times New Roman" w:hAnsi="Times New Roman" w:cs="Times New Roman"/>
                <w:sz w:val="18"/>
                <w:szCs w:val="18"/>
              </w:rPr>
              <w:t>Mirzayeva</w:t>
            </w:r>
            <w:proofErr w:type="spellEnd"/>
          </w:p>
        </w:tc>
        <w:tc>
          <w:tcPr>
            <w:tcW w:w="1218" w:type="dxa"/>
          </w:tcPr>
          <w:p w:rsidR="00532B9F" w:rsidRPr="00C02C08" w:rsidRDefault="004228B7" w:rsidP="00EF334B">
            <w:pPr>
              <w:rPr>
                <w:rFonts w:ascii="Times New Roman" w:hAnsi="Times New Roman" w:cs="Times New Roman"/>
                <w:sz w:val="18"/>
                <w:szCs w:val="18"/>
              </w:rPr>
            </w:pPr>
            <w:r>
              <w:rPr>
                <w:rFonts w:ascii="Times New Roman" w:hAnsi="Times New Roman" w:cs="Times New Roman"/>
                <w:sz w:val="18"/>
                <w:szCs w:val="18"/>
              </w:rPr>
              <w:t>Azerbaycan Devlet İktisat Üniversitesi</w:t>
            </w:r>
          </w:p>
        </w:tc>
        <w:tc>
          <w:tcPr>
            <w:tcW w:w="1334" w:type="dxa"/>
          </w:tcPr>
          <w:p w:rsidR="00532B9F" w:rsidRPr="00C02C08" w:rsidRDefault="004228B7" w:rsidP="00EF334B">
            <w:pPr>
              <w:rPr>
                <w:rFonts w:ascii="Times New Roman" w:hAnsi="Times New Roman" w:cs="Times New Roman"/>
                <w:sz w:val="18"/>
                <w:szCs w:val="18"/>
              </w:rPr>
            </w:pPr>
            <w:r>
              <w:rPr>
                <w:rFonts w:ascii="Times New Roman" w:hAnsi="Times New Roman" w:cs="Times New Roman"/>
                <w:sz w:val="18"/>
                <w:szCs w:val="18"/>
              </w:rPr>
              <w:t>Azerbaycan</w:t>
            </w:r>
          </w:p>
        </w:tc>
        <w:tc>
          <w:tcPr>
            <w:tcW w:w="992" w:type="dxa"/>
          </w:tcPr>
          <w:p w:rsidR="00532B9F" w:rsidRDefault="004228B7" w:rsidP="00EF334B">
            <w:pPr>
              <w:rPr>
                <w:rFonts w:ascii="Times New Roman" w:hAnsi="Times New Roman" w:cs="Times New Roman"/>
                <w:sz w:val="18"/>
                <w:szCs w:val="18"/>
              </w:rPr>
            </w:pPr>
            <w:r>
              <w:rPr>
                <w:rFonts w:ascii="Times New Roman" w:hAnsi="Times New Roman" w:cs="Times New Roman"/>
                <w:sz w:val="18"/>
                <w:szCs w:val="18"/>
              </w:rPr>
              <w:t>İ.İ.B.F.</w:t>
            </w:r>
          </w:p>
          <w:p w:rsidR="004228B7" w:rsidRDefault="004228B7" w:rsidP="00EF334B">
            <w:pPr>
              <w:rPr>
                <w:rFonts w:ascii="Times New Roman" w:hAnsi="Times New Roman" w:cs="Times New Roman"/>
                <w:sz w:val="18"/>
                <w:szCs w:val="18"/>
              </w:rPr>
            </w:pPr>
            <w:r>
              <w:rPr>
                <w:rFonts w:ascii="Times New Roman" w:hAnsi="Times New Roman" w:cs="Times New Roman"/>
                <w:sz w:val="18"/>
                <w:szCs w:val="18"/>
              </w:rPr>
              <w:t>İşletme</w:t>
            </w:r>
          </w:p>
          <w:p w:rsidR="004228B7" w:rsidRPr="00C02C08" w:rsidRDefault="004228B7" w:rsidP="00EF334B">
            <w:pPr>
              <w:rPr>
                <w:rFonts w:ascii="Times New Roman" w:hAnsi="Times New Roman" w:cs="Times New Roman"/>
                <w:sz w:val="18"/>
                <w:szCs w:val="18"/>
              </w:rPr>
            </w:pPr>
            <w:r>
              <w:rPr>
                <w:rFonts w:ascii="Times New Roman" w:hAnsi="Times New Roman" w:cs="Times New Roman"/>
                <w:sz w:val="18"/>
                <w:szCs w:val="18"/>
              </w:rPr>
              <w:t>(Lisans)</w:t>
            </w:r>
          </w:p>
        </w:tc>
        <w:tc>
          <w:tcPr>
            <w:tcW w:w="992" w:type="dxa"/>
          </w:tcPr>
          <w:p w:rsidR="00532B9F" w:rsidRPr="00C02C08" w:rsidRDefault="00532B9F" w:rsidP="00EF334B">
            <w:pPr>
              <w:rPr>
                <w:rFonts w:ascii="Times New Roman" w:hAnsi="Times New Roman" w:cs="Times New Roman"/>
                <w:sz w:val="18"/>
                <w:szCs w:val="18"/>
              </w:rPr>
            </w:pPr>
            <w:r w:rsidRPr="00C02C08">
              <w:rPr>
                <w:rFonts w:ascii="Times New Roman" w:hAnsi="Times New Roman" w:cs="Times New Roman"/>
                <w:sz w:val="18"/>
                <w:szCs w:val="18"/>
              </w:rPr>
              <w:t>0</w:t>
            </w:r>
          </w:p>
        </w:tc>
        <w:tc>
          <w:tcPr>
            <w:tcW w:w="851" w:type="dxa"/>
          </w:tcPr>
          <w:p w:rsidR="00532B9F" w:rsidRPr="00C02C08" w:rsidRDefault="00532B9F" w:rsidP="00EF334B">
            <w:pPr>
              <w:rPr>
                <w:rFonts w:ascii="Times New Roman" w:hAnsi="Times New Roman" w:cs="Times New Roman"/>
                <w:sz w:val="18"/>
                <w:szCs w:val="18"/>
              </w:rPr>
            </w:pPr>
            <w:r w:rsidRPr="00C02C08">
              <w:rPr>
                <w:rFonts w:ascii="Times New Roman" w:hAnsi="Times New Roman" w:cs="Times New Roman"/>
                <w:sz w:val="18"/>
                <w:szCs w:val="18"/>
              </w:rPr>
              <w:t>0</w:t>
            </w:r>
          </w:p>
        </w:tc>
        <w:tc>
          <w:tcPr>
            <w:tcW w:w="708" w:type="dxa"/>
          </w:tcPr>
          <w:p w:rsidR="00532B9F" w:rsidRPr="00C02C08" w:rsidRDefault="00532B9F" w:rsidP="00EF334B">
            <w:pPr>
              <w:rPr>
                <w:rFonts w:ascii="Times New Roman" w:hAnsi="Times New Roman" w:cs="Times New Roman"/>
                <w:sz w:val="18"/>
                <w:szCs w:val="18"/>
              </w:rPr>
            </w:pPr>
            <w:r w:rsidRPr="00C02C08">
              <w:rPr>
                <w:rFonts w:ascii="Times New Roman" w:hAnsi="Times New Roman" w:cs="Times New Roman"/>
                <w:sz w:val="18"/>
                <w:szCs w:val="18"/>
              </w:rPr>
              <w:t>0</w:t>
            </w:r>
          </w:p>
        </w:tc>
      </w:tr>
      <w:tr w:rsidR="004228B7" w:rsidTr="00C02C08">
        <w:tc>
          <w:tcPr>
            <w:tcW w:w="709" w:type="dxa"/>
          </w:tcPr>
          <w:p w:rsidR="004228B7" w:rsidRPr="00C02C08" w:rsidRDefault="004228B7" w:rsidP="004228B7">
            <w:pPr>
              <w:rPr>
                <w:rFonts w:ascii="Times New Roman" w:hAnsi="Times New Roman" w:cs="Times New Roman"/>
                <w:sz w:val="18"/>
                <w:szCs w:val="18"/>
              </w:rPr>
            </w:pPr>
            <w:r w:rsidRPr="00C02C08">
              <w:rPr>
                <w:rFonts w:ascii="Times New Roman" w:hAnsi="Times New Roman" w:cs="Times New Roman"/>
                <w:sz w:val="18"/>
                <w:szCs w:val="18"/>
              </w:rPr>
              <w:t>3</w:t>
            </w:r>
          </w:p>
        </w:tc>
        <w:tc>
          <w:tcPr>
            <w:tcW w:w="757" w:type="dxa"/>
          </w:tcPr>
          <w:p w:rsidR="004228B7" w:rsidRPr="00C02C08" w:rsidRDefault="004228B7" w:rsidP="004228B7">
            <w:pPr>
              <w:rPr>
                <w:rFonts w:ascii="Times New Roman" w:hAnsi="Times New Roman" w:cs="Times New Roman"/>
                <w:sz w:val="18"/>
                <w:szCs w:val="18"/>
              </w:rPr>
            </w:pPr>
            <w:r>
              <w:rPr>
                <w:rFonts w:ascii="Times New Roman" w:hAnsi="Times New Roman" w:cs="Times New Roman"/>
                <w:sz w:val="18"/>
                <w:szCs w:val="18"/>
              </w:rPr>
              <w:t>2019-2020</w:t>
            </w:r>
            <w:r w:rsidRPr="00C02C08">
              <w:rPr>
                <w:rFonts w:ascii="Times New Roman" w:hAnsi="Times New Roman" w:cs="Times New Roman"/>
                <w:sz w:val="18"/>
                <w:szCs w:val="18"/>
              </w:rPr>
              <w:t xml:space="preserve"> Bahar</w:t>
            </w:r>
          </w:p>
        </w:tc>
        <w:tc>
          <w:tcPr>
            <w:tcW w:w="1200" w:type="dxa"/>
          </w:tcPr>
          <w:p w:rsidR="004228B7" w:rsidRPr="00C02C08" w:rsidRDefault="004228B7" w:rsidP="004228B7">
            <w:pPr>
              <w:rPr>
                <w:rFonts w:ascii="Times New Roman" w:hAnsi="Times New Roman" w:cs="Times New Roman"/>
                <w:sz w:val="18"/>
                <w:szCs w:val="18"/>
              </w:rPr>
            </w:pPr>
            <w:proofErr w:type="spellStart"/>
            <w:r>
              <w:rPr>
                <w:rFonts w:ascii="Times New Roman" w:hAnsi="Times New Roman" w:cs="Times New Roman"/>
                <w:sz w:val="18"/>
                <w:szCs w:val="18"/>
              </w:rPr>
              <w:t>Ismayıl</w:t>
            </w:r>
            <w:proofErr w:type="spellEnd"/>
            <w:r>
              <w:rPr>
                <w:rFonts w:ascii="Times New Roman" w:hAnsi="Times New Roman" w:cs="Times New Roman"/>
                <w:sz w:val="18"/>
                <w:szCs w:val="18"/>
              </w:rPr>
              <w:t xml:space="preserve"> </w:t>
            </w:r>
          </w:p>
        </w:tc>
        <w:tc>
          <w:tcPr>
            <w:tcW w:w="1162" w:type="dxa"/>
          </w:tcPr>
          <w:p w:rsidR="004228B7" w:rsidRPr="00C02C08" w:rsidRDefault="004228B7" w:rsidP="004228B7">
            <w:pPr>
              <w:rPr>
                <w:rFonts w:ascii="Times New Roman" w:hAnsi="Times New Roman" w:cs="Times New Roman"/>
                <w:sz w:val="18"/>
                <w:szCs w:val="18"/>
              </w:rPr>
            </w:pPr>
            <w:proofErr w:type="spellStart"/>
            <w:r>
              <w:rPr>
                <w:rFonts w:ascii="Times New Roman" w:hAnsi="Times New Roman" w:cs="Times New Roman"/>
                <w:sz w:val="18"/>
                <w:szCs w:val="18"/>
              </w:rPr>
              <w:t>Ismayılov</w:t>
            </w:r>
            <w:proofErr w:type="spellEnd"/>
          </w:p>
        </w:tc>
        <w:tc>
          <w:tcPr>
            <w:tcW w:w="1218" w:type="dxa"/>
          </w:tcPr>
          <w:p w:rsidR="004228B7" w:rsidRPr="00C02C08" w:rsidRDefault="004228B7" w:rsidP="004228B7">
            <w:pPr>
              <w:rPr>
                <w:rFonts w:ascii="Times New Roman" w:hAnsi="Times New Roman" w:cs="Times New Roman"/>
                <w:sz w:val="18"/>
                <w:szCs w:val="18"/>
              </w:rPr>
            </w:pPr>
            <w:r>
              <w:rPr>
                <w:rFonts w:ascii="Times New Roman" w:hAnsi="Times New Roman" w:cs="Times New Roman"/>
                <w:sz w:val="18"/>
                <w:szCs w:val="18"/>
              </w:rPr>
              <w:t>Azerbaycan Devlet İktisat Üniversitesi</w:t>
            </w:r>
          </w:p>
        </w:tc>
        <w:tc>
          <w:tcPr>
            <w:tcW w:w="1334" w:type="dxa"/>
          </w:tcPr>
          <w:p w:rsidR="004228B7" w:rsidRPr="00C02C08" w:rsidRDefault="004228B7" w:rsidP="004228B7">
            <w:pPr>
              <w:rPr>
                <w:rFonts w:ascii="Times New Roman" w:hAnsi="Times New Roman" w:cs="Times New Roman"/>
                <w:sz w:val="18"/>
                <w:szCs w:val="18"/>
              </w:rPr>
            </w:pPr>
            <w:r>
              <w:rPr>
                <w:rFonts w:ascii="Times New Roman" w:hAnsi="Times New Roman" w:cs="Times New Roman"/>
                <w:sz w:val="18"/>
                <w:szCs w:val="18"/>
              </w:rPr>
              <w:t>Azerbaycan</w:t>
            </w:r>
          </w:p>
        </w:tc>
        <w:tc>
          <w:tcPr>
            <w:tcW w:w="992" w:type="dxa"/>
          </w:tcPr>
          <w:p w:rsidR="004228B7" w:rsidRDefault="004228B7" w:rsidP="004228B7">
            <w:pPr>
              <w:rPr>
                <w:rFonts w:ascii="Times New Roman" w:hAnsi="Times New Roman" w:cs="Times New Roman"/>
                <w:sz w:val="18"/>
                <w:szCs w:val="18"/>
              </w:rPr>
            </w:pPr>
            <w:r>
              <w:rPr>
                <w:rFonts w:ascii="Times New Roman" w:hAnsi="Times New Roman" w:cs="Times New Roman"/>
                <w:sz w:val="18"/>
                <w:szCs w:val="18"/>
              </w:rPr>
              <w:t>İ.İ.B.F.</w:t>
            </w:r>
          </w:p>
          <w:p w:rsidR="004228B7" w:rsidRDefault="004228B7" w:rsidP="004228B7">
            <w:pPr>
              <w:rPr>
                <w:rFonts w:ascii="Times New Roman" w:hAnsi="Times New Roman" w:cs="Times New Roman"/>
                <w:sz w:val="18"/>
                <w:szCs w:val="18"/>
              </w:rPr>
            </w:pPr>
            <w:r>
              <w:rPr>
                <w:rFonts w:ascii="Times New Roman" w:hAnsi="Times New Roman" w:cs="Times New Roman"/>
                <w:sz w:val="18"/>
                <w:szCs w:val="18"/>
              </w:rPr>
              <w:t>İşletme</w:t>
            </w:r>
          </w:p>
          <w:p w:rsidR="004228B7" w:rsidRPr="00C02C08" w:rsidRDefault="004228B7" w:rsidP="004228B7">
            <w:pPr>
              <w:rPr>
                <w:rFonts w:ascii="Times New Roman" w:hAnsi="Times New Roman" w:cs="Times New Roman"/>
                <w:sz w:val="18"/>
                <w:szCs w:val="18"/>
              </w:rPr>
            </w:pPr>
            <w:r>
              <w:rPr>
                <w:rFonts w:ascii="Times New Roman" w:hAnsi="Times New Roman" w:cs="Times New Roman"/>
                <w:sz w:val="18"/>
                <w:szCs w:val="18"/>
              </w:rPr>
              <w:t>(Lisans)</w:t>
            </w:r>
          </w:p>
        </w:tc>
        <w:tc>
          <w:tcPr>
            <w:tcW w:w="992" w:type="dxa"/>
          </w:tcPr>
          <w:p w:rsidR="004228B7" w:rsidRPr="00C02C08" w:rsidRDefault="004228B7" w:rsidP="004228B7">
            <w:pPr>
              <w:rPr>
                <w:rFonts w:ascii="Times New Roman" w:hAnsi="Times New Roman" w:cs="Times New Roman"/>
                <w:sz w:val="18"/>
                <w:szCs w:val="18"/>
              </w:rPr>
            </w:pPr>
            <w:r w:rsidRPr="00C02C08">
              <w:rPr>
                <w:rFonts w:ascii="Times New Roman" w:hAnsi="Times New Roman" w:cs="Times New Roman"/>
                <w:sz w:val="18"/>
                <w:szCs w:val="18"/>
              </w:rPr>
              <w:t>0</w:t>
            </w:r>
          </w:p>
        </w:tc>
        <w:tc>
          <w:tcPr>
            <w:tcW w:w="851" w:type="dxa"/>
          </w:tcPr>
          <w:p w:rsidR="004228B7" w:rsidRPr="00C02C08" w:rsidRDefault="004228B7" w:rsidP="004228B7">
            <w:pPr>
              <w:rPr>
                <w:rFonts w:ascii="Times New Roman" w:hAnsi="Times New Roman" w:cs="Times New Roman"/>
                <w:sz w:val="18"/>
                <w:szCs w:val="18"/>
              </w:rPr>
            </w:pPr>
            <w:r w:rsidRPr="00C02C08">
              <w:rPr>
                <w:rFonts w:ascii="Times New Roman" w:hAnsi="Times New Roman" w:cs="Times New Roman"/>
                <w:sz w:val="18"/>
                <w:szCs w:val="18"/>
              </w:rPr>
              <w:t>0</w:t>
            </w:r>
          </w:p>
        </w:tc>
        <w:tc>
          <w:tcPr>
            <w:tcW w:w="708" w:type="dxa"/>
          </w:tcPr>
          <w:p w:rsidR="004228B7" w:rsidRPr="00C02C08" w:rsidRDefault="004228B7" w:rsidP="004228B7">
            <w:pPr>
              <w:rPr>
                <w:rFonts w:ascii="Times New Roman" w:hAnsi="Times New Roman" w:cs="Times New Roman"/>
                <w:sz w:val="18"/>
                <w:szCs w:val="18"/>
              </w:rPr>
            </w:pPr>
            <w:r w:rsidRPr="00C02C08">
              <w:rPr>
                <w:rFonts w:ascii="Times New Roman" w:hAnsi="Times New Roman" w:cs="Times New Roman"/>
                <w:sz w:val="18"/>
                <w:szCs w:val="18"/>
              </w:rPr>
              <w:t>0</w:t>
            </w:r>
          </w:p>
        </w:tc>
      </w:tr>
      <w:tr w:rsidR="008B389F" w:rsidTr="00C02C08">
        <w:tc>
          <w:tcPr>
            <w:tcW w:w="709" w:type="dxa"/>
          </w:tcPr>
          <w:p w:rsidR="008B389F" w:rsidRPr="00C02C08" w:rsidRDefault="008B389F" w:rsidP="00E9626A">
            <w:pPr>
              <w:rPr>
                <w:rFonts w:ascii="Times New Roman" w:hAnsi="Times New Roman" w:cs="Times New Roman"/>
                <w:sz w:val="18"/>
                <w:szCs w:val="18"/>
              </w:rPr>
            </w:pPr>
          </w:p>
        </w:tc>
        <w:tc>
          <w:tcPr>
            <w:tcW w:w="757" w:type="dxa"/>
          </w:tcPr>
          <w:p w:rsidR="008B389F" w:rsidRPr="00C02C08" w:rsidRDefault="008B389F">
            <w:pPr>
              <w:rPr>
                <w:rFonts w:ascii="Times New Roman" w:hAnsi="Times New Roman" w:cs="Times New Roman"/>
                <w:sz w:val="18"/>
                <w:szCs w:val="18"/>
              </w:rPr>
            </w:pPr>
          </w:p>
        </w:tc>
        <w:tc>
          <w:tcPr>
            <w:tcW w:w="1200" w:type="dxa"/>
          </w:tcPr>
          <w:p w:rsidR="008B389F" w:rsidRPr="00C02C08" w:rsidRDefault="008B389F" w:rsidP="00E9626A">
            <w:pPr>
              <w:rPr>
                <w:rFonts w:ascii="Times New Roman" w:hAnsi="Times New Roman" w:cs="Times New Roman"/>
                <w:sz w:val="18"/>
                <w:szCs w:val="18"/>
              </w:rPr>
            </w:pPr>
          </w:p>
        </w:tc>
        <w:tc>
          <w:tcPr>
            <w:tcW w:w="1162" w:type="dxa"/>
          </w:tcPr>
          <w:p w:rsidR="008B389F" w:rsidRPr="00C02C08" w:rsidRDefault="008B389F" w:rsidP="00E9626A">
            <w:pPr>
              <w:rPr>
                <w:rFonts w:ascii="Times New Roman" w:hAnsi="Times New Roman" w:cs="Times New Roman"/>
                <w:sz w:val="18"/>
                <w:szCs w:val="18"/>
              </w:rPr>
            </w:pPr>
          </w:p>
        </w:tc>
        <w:tc>
          <w:tcPr>
            <w:tcW w:w="1218" w:type="dxa"/>
          </w:tcPr>
          <w:p w:rsidR="008B389F" w:rsidRPr="00C02C08" w:rsidRDefault="008B389F" w:rsidP="00EF334B">
            <w:pPr>
              <w:rPr>
                <w:rFonts w:ascii="Times New Roman" w:hAnsi="Times New Roman" w:cs="Times New Roman"/>
                <w:sz w:val="18"/>
                <w:szCs w:val="18"/>
              </w:rPr>
            </w:pPr>
          </w:p>
        </w:tc>
        <w:tc>
          <w:tcPr>
            <w:tcW w:w="1334" w:type="dxa"/>
          </w:tcPr>
          <w:p w:rsidR="008B389F" w:rsidRPr="00C02C08" w:rsidRDefault="008B389F" w:rsidP="00EF334B">
            <w:pPr>
              <w:rPr>
                <w:rFonts w:ascii="Times New Roman" w:hAnsi="Times New Roman" w:cs="Times New Roman"/>
                <w:sz w:val="18"/>
                <w:szCs w:val="18"/>
              </w:rPr>
            </w:pPr>
          </w:p>
        </w:tc>
        <w:tc>
          <w:tcPr>
            <w:tcW w:w="992" w:type="dxa"/>
          </w:tcPr>
          <w:p w:rsidR="008B389F" w:rsidRPr="00C02C08" w:rsidRDefault="008B389F" w:rsidP="00EF334B">
            <w:pPr>
              <w:rPr>
                <w:rFonts w:ascii="Times New Roman" w:hAnsi="Times New Roman" w:cs="Times New Roman"/>
                <w:b/>
                <w:sz w:val="18"/>
                <w:szCs w:val="18"/>
              </w:rPr>
            </w:pPr>
            <w:r w:rsidRPr="00C02C08">
              <w:rPr>
                <w:rFonts w:ascii="Times New Roman" w:hAnsi="Times New Roman" w:cs="Times New Roman"/>
                <w:b/>
                <w:sz w:val="18"/>
                <w:szCs w:val="18"/>
              </w:rPr>
              <w:t>Toplam</w:t>
            </w:r>
          </w:p>
        </w:tc>
        <w:tc>
          <w:tcPr>
            <w:tcW w:w="992" w:type="dxa"/>
          </w:tcPr>
          <w:p w:rsidR="008B389F" w:rsidRPr="00C02C08" w:rsidRDefault="004228B7" w:rsidP="00EF334B">
            <w:pPr>
              <w:rPr>
                <w:rFonts w:ascii="Times New Roman" w:hAnsi="Times New Roman" w:cs="Times New Roman"/>
                <w:b/>
                <w:sz w:val="18"/>
                <w:szCs w:val="18"/>
              </w:rPr>
            </w:pPr>
            <w:r>
              <w:rPr>
                <w:rFonts w:ascii="Times New Roman" w:hAnsi="Times New Roman" w:cs="Times New Roman"/>
                <w:b/>
                <w:sz w:val="18"/>
                <w:szCs w:val="18"/>
              </w:rPr>
              <w:t>0</w:t>
            </w:r>
          </w:p>
        </w:tc>
        <w:tc>
          <w:tcPr>
            <w:tcW w:w="851" w:type="dxa"/>
          </w:tcPr>
          <w:p w:rsidR="008B389F" w:rsidRPr="00C02C08" w:rsidRDefault="008B389F" w:rsidP="00EF334B">
            <w:pPr>
              <w:rPr>
                <w:rFonts w:ascii="Times New Roman" w:hAnsi="Times New Roman" w:cs="Times New Roman"/>
                <w:b/>
                <w:sz w:val="18"/>
                <w:szCs w:val="18"/>
              </w:rPr>
            </w:pPr>
            <w:r w:rsidRPr="00C02C08">
              <w:rPr>
                <w:rFonts w:ascii="Times New Roman" w:hAnsi="Times New Roman" w:cs="Times New Roman"/>
                <w:b/>
                <w:sz w:val="18"/>
                <w:szCs w:val="18"/>
              </w:rPr>
              <w:t>0</w:t>
            </w:r>
          </w:p>
        </w:tc>
        <w:tc>
          <w:tcPr>
            <w:tcW w:w="708" w:type="dxa"/>
          </w:tcPr>
          <w:p w:rsidR="008B389F" w:rsidRPr="00C02C08" w:rsidRDefault="008B389F" w:rsidP="00EF334B">
            <w:pPr>
              <w:rPr>
                <w:rFonts w:ascii="Times New Roman" w:hAnsi="Times New Roman" w:cs="Times New Roman"/>
                <w:b/>
                <w:sz w:val="18"/>
                <w:szCs w:val="18"/>
              </w:rPr>
            </w:pPr>
            <w:r w:rsidRPr="00C02C08">
              <w:rPr>
                <w:rFonts w:ascii="Times New Roman" w:hAnsi="Times New Roman" w:cs="Times New Roman"/>
                <w:b/>
                <w:sz w:val="18"/>
                <w:szCs w:val="18"/>
              </w:rPr>
              <w:t>0</w:t>
            </w:r>
          </w:p>
        </w:tc>
      </w:tr>
    </w:tbl>
    <w:p w:rsidR="00270453" w:rsidRDefault="00270453" w:rsidP="00E9626A"/>
    <w:p w:rsidR="00C02C08" w:rsidRDefault="00C02C08" w:rsidP="00E9626A"/>
    <w:p w:rsidR="00C02C08" w:rsidRDefault="00C02C08" w:rsidP="00E9626A"/>
    <w:p w:rsidR="00C02C08" w:rsidRDefault="00C02C08" w:rsidP="00E9626A"/>
    <w:p w:rsidR="00C02C08" w:rsidRDefault="00C02C08" w:rsidP="00E9626A"/>
    <w:p w:rsidR="00C02C08" w:rsidRDefault="00C02C08" w:rsidP="00E9626A"/>
    <w:p w:rsidR="00C02C08" w:rsidRDefault="00C02C08" w:rsidP="00E9626A"/>
    <w:p w:rsidR="00C02C08" w:rsidRDefault="00C02C08" w:rsidP="00E9626A"/>
    <w:p w:rsidR="008A0C94" w:rsidRDefault="008A0C94" w:rsidP="00E9626A"/>
    <w:p w:rsidR="008A0C94" w:rsidRDefault="008A0C94" w:rsidP="00E9626A"/>
    <w:p w:rsidR="008A0C94" w:rsidRDefault="008A0C94" w:rsidP="00E9626A"/>
    <w:p w:rsidR="008A0C94" w:rsidRDefault="008A0C94" w:rsidP="00E9626A"/>
    <w:p w:rsidR="00A8727D" w:rsidRDefault="00A8727D" w:rsidP="00E9626A"/>
    <w:p w:rsidR="00A8727D" w:rsidRDefault="00A8727D" w:rsidP="00E9626A"/>
    <w:p w:rsidR="00A8727D" w:rsidRDefault="00A8727D" w:rsidP="00E9626A"/>
    <w:p w:rsidR="00A8727D" w:rsidRDefault="00A8727D" w:rsidP="00E9626A"/>
    <w:p w:rsidR="008A0C94" w:rsidRDefault="008A0C94" w:rsidP="00E9626A"/>
    <w:p w:rsidR="00C63A70" w:rsidRDefault="00C63A70" w:rsidP="00E9626A"/>
    <w:p w:rsidR="00625769" w:rsidRPr="00A8727D" w:rsidRDefault="00625769" w:rsidP="00625769">
      <w:pPr>
        <w:rPr>
          <w:b/>
        </w:rPr>
      </w:pPr>
      <w:r w:rsidRPr="00A8727D">
        <w:rPr>
          <w:b/>
        </w:rPr>
        <w:t>IV-</w:t>
      </w:r>
      <w:r w:rsidRPr="00A8727D">
        <w:rPr>
          <w:b/>
        </w:rPr>
        <w:tab/>
        <w:t>KURUMSAL KABİLİYET VE KAPASİTENİN DEĞERLENDİRİLMESİ</w:t>
      </w:r>
    </w:p>
    <w:tbl>
      <w:tblPr>
        <w:tblStyle w:val="TabloKlavuzu"/>
        <w:tblW w:w="0" w:type="auto"/>
        <w:tblLook w:val="04A0" w:firstRow="1" w:lastRow="0" w:firstColumn="1" w:lastColumn="0" w:noHBand="0" w:noVBand="1"/>
      </w:tblPr>
      <w:tblGrid>
        <w:gridCol w:w="1819"/>
        <w:gridCol w:w="1808"/>
        <w:gridCol w:w="1813"/>
        <w:gridCol w:w="1816"/>
        <w:gridCol w:w="1806"/>
      </w:tblGrid>
      <w:tr w:rsidR="00625769" w:rsidTr="00625769">
        <w:tc>
          <w:tcPr>
            <w:tcW w:w="1842" w:type="dxa"/>
          </w:tcPr>
          <w:p w:rsidR="00625769" w:rsidRDefault="00625769" w:rsidP="00625769"/>
        </w:tc>
        <w:tc>
          <w:tcPr>
            <w:tcW w:w="1842" w:type="dxa"/>
          </w:tcPr>
          <w:p w:rsidR="00625769" w:rsidRPr="00625769" w:rsidRDefault="00625769" w:rsidP="00625769">
            <w:pPr>
              <w:rPr>
                <w:b/>
              </w:rPr>
            </w:pPr>
            <w:r w:rsidRPr="00625769">
              <w:rPr>
                <w:b/>
              </w:rPr>
              <w:t>Kişi sayısı</w:t>
            </w:r>
          </w:p>
        </w:tc>
        <w:tc>
          <w:tcPr>
            <w:tcW w:w="1842" w:type="dxa"/>
          </w:tcPr>
          <w:p w:rsidR="00625769" w:rsidRPr="00625769" w:rsidRDefault="00625769" w:rsidP="00625769">
            <w:pPr>
              <w:rPr>
                <w:b/>
              </w:rPr>
            </w:pPr>
            <w:r w:rsidRPr="00625769">
              <w:rPr>
                <w:b/>
              </w:rPr>
              <w:t>Ayrılan Bütçe</w:t>
            </w:r>
          </w:p>
        </w:tc>
        <w:tc>
          <w:tcPr>
            <w:tcW w:w="1843" w:type="dxa"/>
          </w:tcPr>
          <w:p w:rsidR="00625769" w:rsidRPr="00625769" w:rsidRDefault="00625769" w:rsidP="00625769">
            <w:pPr>
              <w:rPr>
                <w:b/>
              </w:rPr>
            </w:pPr>
            <w:r w:rsidRPr="00625769">
              <w:rPr>
                <w:b/>
              </w:rPr>
              <w:t>Ödenen</w:t>
            </w:r>
          </w:p>
        </w:tc>
        <w:tc>
          <w:tcPr>
            <w:tcW w:w="1843" w:type="dxa"/>
          </w:tcPr>
          <w:p w:rsidR="00625769" w:rsidRPr="00625769" w:rsidRDefault="00625769" w:rsidP="00625769">
            <w:pPr>
              <w:rPr>
                <w:b/>
              </w:rPr>
            </w:pPr>
            <w:r w:rsidRPr="00625769">
              <w:rPr>
                <w:b/>
              </w:rPr>
              <w:t>İade</w:t>
            </w:r>
          </w:p>
        </w:tc>
      </w:tr>
      <w:tr w:rsidR="00625769" w:rsidTr="00625769">
        <w:tc>
          <w:tcPr>
            <w:tcW w:w="1842" w:type="dxa"/>
          </w:tcPr>
          <w:p w:rsidR="00625769" w:rsidRDefault="00625769" w:rsidP="00625769">
            <w:r>
              <w:t>Giden Öğrenci</w:t>
            </w:r>
          </w:p>
        </w:tc>
        <w:tc>
          <w:tcPr>
            <w:tcW w:w="1842" w:type="dxa"/>
          </w:tcPr>
          <w:p w:rsidR="00625769" w:rsidRDefault="004228B7" w:rsidP="00625769">
            <w:r>
              <w:t>0</w:t>
            </w:r>
          </w:p>
        </w:tc>
        <w:tc>
          <w:tcPr>
            <w:tcW w:w="1842" w:type="dxa"/>
          </w:tcPr>
          <w:p w:rsidR="00625769" w:rsidRDefault="004228B7" w:rsidP="00625769">
            <w:r>
              <w:t>0</w:t>
            </w:r>
          </w:p>
        </w:tc>
        <w:tc>
          <w:tcPr>
            <w:tcW w:w="1843" w:type="dxa"/>
          </w:tcPr>
          <w:p w:rsidR="00625769" w:rsidRDefault="004228B7" w:rsidP="00625769">
            <w:r>
              <w:t>0</w:t>
            </w:r>
          </w:p>
        </w:tc>
        <w:tc>
          <w:tcPr>
            <w:tcW w:w="1843" w:type="dxa"/>
          </w:tcPr>
          <w:p w:rsidR="00625769" w:rsidRDefault="004228B7" w:rsidP="00625769">
            <w:r>
              <w:t>0</w:t>
            </w:r>
          </w:p>
        </w:tc>
      </w:tr>
      <w:tr w:rsidR="00625769" w:rsidTr="00625769">
        <w:tc>
          <w:tcPr>
            <w:tcW w:w="1842" w:type="dxa"/>
          </w:tcPr>
          <w:p w:rsidR="00625769" w:rsidRDefault="00625769" w:rsidP="00625769">
            <w:r>
              <w:t>Gelen Öğrenci</w:t>
            </w:r>
          </w:p>
        </w:tc>
        <w:tc>
          <w:tcPr>
            <w:tcW w:w="1842" w:type="dxa"/>
          </w:tcPr>
          <w:p w:rsidR="00625769" w:rsidRDefault="004228B7" w:rsidP="00625769">
            <w:r>
              <w:t>3</w:t>
            </w:r>
          </w:p>
        </w:tc>
        <w:tc>
          <w:tcPr>
            <w:tcW w:w="1842" w:type="dxa"/>
          </w:tcPr>
          <w:p w:rsidR="00625769" w:rsidRDefault="000B2C08" w:rsidP="00625769">
            <w:r>
              <w:t>4800</w:t>
            </w:r>
          </w:p>
        </w:tc>
        <w:tc>
          <w:tcPr>
            <w:tcW w:w="1843" w:type="dxa"/>
          </w:tcPr>
          <w:p w:rsidR="00625769" w:rsidRDefault="000B2C08" w:rsidP="00625769">
            <w:r>
              <w:t>4800</w:t>
            </w:r>
          </w:p>
        </w:tc>
        <w:tc>
          <w:tcPr>
            <w:tcW w:w="1843" w:type="dxa"/>
          </w:tcPr>
          <w:p w:rsidR="00625769" w:rsidRDefault="00625769" w:rsidP="00625769">
            <w:r>
              <w:t>0</w:t>
            </w:r>
          </w:p>
        </w:tc>
      </w:tr>
      <w:tr w:rsidR="00625769" w:rsidTr="00625769">
        <w:tc>
          <w:tcPr>
            <w:tcW w:w="1842" w:type="dxa"/>
          </w:tcPr>
          <w:p w:rsidR="00625769" w:rsidRDefault="00625769" w:rsidP="00625769">
            <w:r>
              <w:t>Akademik Personel</w:t>
            </w:r>
          </w:p>
        </w:tc>
        <w:tc>
          <w:tcPr>
            <w:tcW w:w="1842" w:type="dxa"/>
          </w:tcPr>
          <w:p w:rsidR="00625769" w:rsidRDefault="004228B7" w:rsidP="00625769">
            <w:r>
              <w:t>0</w:t>
            </w:r>
          </w:p>
        </w:tc>
        <w:tc>
          <w:tcPr>
            <w:tcW w:w="1842" w:type="dxa"/>
          </w:tcPr>
          <w:p w:rsidR="00625769" w:rsidRDefault="00625769" w:rsidP="00625769">
            <w:r>
              <w:t>0</w:t>
            </w:r>
          </w:p>
        </w:tc>
        <w:tc>
          <w:tcPr>
            <w:tcW w:w="1843" w:type="dxa"/>
          </w:tcPr>
          <w:p w:rsidR="00625769" w:rsidRDefault="00625769" w:rsidP="00625769"/>
        </w:tc>
        <w:tc>
          <w:tcPr>
            <w:tcW w:w="1843" w:type="dxa"/>
          </w:tcPr>
          <w:p w:rsidR="00625769" w:rsidRDefault="004228B7" w:rsidP="00625769">
            <w:r>
              <w:t>0</w:t>
            </w:r>
          </w:p>
        </w:tc>
      </w:tr>
      <w:tr w:rsidR="00625769" w:rsidTr="00625769">
        <w:tc>
          <w:tcPr>
            <w:tcW w:w="1842" w:type="dxa"/>
          </w:tcPr>
          <w:p w:rsidR="00625769" w:rsidRDefault="00625769" w:rsidP="00625769">
            <w:r>
              <w:t xml:space="preserve">Proje </w:t>
            </w:r>
          </w:p>
        </w:tc>
        <w:tc>
          <w:tcPr>
            <w:tcW w:w="1842" w:type="dxa"/>
          </w:tcPr>
          <w:p w:rsidR="00625769" w:rsidRDefault="004228B7" w:rsidP="00625769">
            <w:r>
              <w:t>0</w:t>
            </w:r>
          </w:p>
        </w:tc>
        <w:tc>
          <w:tcPr>
            <w:tcW w:w="1842" w:type="dxa"/>
          </w:tcPr>
          <w:p w:rsidR="00625769" w:rsidRDefault="00625769" w:rsidP="00625769">
            <w:r>
              <w:t>0</w:t>
            </w:r>
          </w:p>
        </w:tc>
        <w:tc>
          <w:tcPr>
            <w:tcW w:w="1843" w:type="dxa"/>
          </w:tcPr>
          <w:p w:rsidR="00625769" w:rsidRDefault="00625769" w:rsidP="00625769">
            <w:r>
              <w:t>0</w:t>
            </w:r>
          </w:p>
        </w:tc>
        <w:tc>
          <w:tcPr>
            <w:tcW w:w="1843" w:type="dxa"/>
          </w:tcPr>
          <w:p w:rsidR="00625769" w:rsidRDefault="00625769" w:rsidP="00625769">
            <w:r>
              <w:t>0</w:t>
            </w:r>
          </w:p>
        </w:tc>
      </w:tr>
      <w:tr w:rsidR="00625769" w:rsidTr="00625769">
        <w:tc>
          <w:tcPr>
            <w:tcW w:w="1842" w:type="dxa"/>
          </w:tcPr>
          <w:p w:rsidR="00625769" w:rsidRPr="00056C69" w:rsidRDefault="00625769" w:rsidP="00625769">
            <w:pPr>
              <w:rPr>
                <w:b/>
              </w:rPr>
            </w:pPr>
            <w:r w:rsidRPr="00056C69">
              <w:rPr>
                <w:b/>
              </w:rPr>
              <w:t>Toplam</w:t>
            </w:r>
          </w:p>
        </w:tc>
        <w:tc>
          <w:tcPr>
            <w:tcW w:w="1842" w:type="dxa"/>
          </w:tcPr>
          <w:p w:rsidR="00625769" w:rsidRPr="00056C69" w:rsidRDefault="004228B7" w:rsidP="00625769">
            <w:pPr>
              <w:rPr>
                <w:b/>
              </w:rPr>
            </w:pPr>
            <w:r>
              <w:rPr>
                <w:b/>
              </w:rPr>
              <w:t>3</w:t>
            </w:r>
          </w:p>
        </w:tc>
        <w:tc>
          <w:tcPr>
            <w:tcW w:w="1842" w:type="dxa"/>
          </w:tcPr>
          <w:p w:rsidR="00625769" w:rsidRPr="00056C69" w:rsidRDefault="000B2C08" w:rsidP="00625769">
            <w:pPr>
              <w:rPr>
                <w:b/>
              </w:rPr>
            </w:pPr>
            <w:r>
              <w:rPr>
                <w:b/>
              </w:rPr>
              <w:t>4800</w:t>
            </w:r>
          </w:p>
        </w:tc>
        <w:tc>
          <w:tcPr>
            <w:tcW w:w="1843" w:type="dxa"/>
          </w:tcPr>
          <w:p w:rsidR="00625769" w:rsidRPr="00056C69" w:rsidRDefault="000B2C08" w:rsidP="00625769">
            <w:pPr>
              <w:rPr>
                <w:b/>
              </w:rPr>
            </w:pPr>
            <w:r>
              <w:rPr>
                <w:b/>
              </w:rPr>
              <w:t>4800</w:t>
            </w:r>
            <w:bookmarkStart w:id="0" w:name="_GoBack"/>
            <w:bookmarkEnd w:id="0"/>
          </w:p>
        </w:tc>
        <w:tc>
          <w:tcPr>
            <w:tcW w:w="1843" w:type="dxa"/>
          </w:tcPr>
          <w:p w:rsidR="00625769" w:rsidRPr="00056C69" w:rsidRDefault="004228B7" w:rsidP="00625769">
            <w:pPr>
              <w:rPr>
                <w:b/>
              </w:rPr>
            </w:pPr>
            <w:r>
              <w:rPr>
                <w:b/>
              </w:rPr>
              <w:t>0</w:t>
            </w:r>
          </w:p>
        </w:tc>
      </w:tr>
    </w:tbl>
    <w:p w:rsidR="00A8727D" w:rsidRDefault="00A8727D" w:rsidP="00B36F7A">
      <w:pPr>
        <w:spacing w:after="0" w:line="360" w:lineRule="auto"/>
        <w:ind w:firstLine="709"/>
        <w:jc w:val="both"/>
      </w:pPr>
    </w:p>
    <w:p w:rsidR="00625769" w:rsidRPr="00C56BCE" w:rsidRDefault="004228B7" w:rsidP="00B36F7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2020</w:t>
      </w:r>
      <w:r w:rsidR="00AA5ED4" w:rsidRPr="00C56BCE">
        <w:rPr>
          <w:rFonts w:ascii="Times New Roman" w:hAnsi="Times New Roman" w:cs="Times New Roman"/>
          <w:sz w:val="24"/>
          <w:szCs w:val="24"/>
        </w:rPr>
        <w:t xml:space="preserve"> yılında Mevlana Progra</w:t>
      </w:r>
      <w:r>
        <w:rPr>
          <w:rFonts w:ascii="Times New Roman" w:hAnsi="Times New Roman" w:cs="Times New Roman"/>
          <w:sz w:val="24"/>
          <w:szCs w:val="24"/>
        </w:rPr>
        <w:t>mı hareketliliğinden toplamda 3</w:t>
      </w:r>
      <w:r w:rsidR="00AA5ED4" w:rsidRPr="00C56BCE">
        <w:rPr>
          <w:rFonts w:ascii="Times New Roman" w:hAnsi="Times New Roman" w:cs="Times New Roman"/>
          <w:sz w:val="24"/>
          <w:szCs w:val="24"/>
        </w:rPr>
        <w:t xml:space="preserve"> kişi yararlanmıştır. </w:t>
      </w:r>
      <w:r>
        <w:rPr>
          <w:rFonts w:ascii="Times New Roman" w:hAnsi="Times New Roman" w:cs="Times New Roman"/>
          <w:sz w:val="24"/>
          <w:szCs w:val="24"/>
        </w:rPr>
        <w:t xml:space="preserve">Gelen </w:t>
      </w:r>
      <w:r w:rsidR="006745C7">
        <w:rPr>
          <w:rFonts w:ascii="Times New Roman" w:hAnsi="Times New Roman" w:cs="Times New Roman"/>
          <w:sz w:val="24"/>
          <w:szCs w:val="24"/>
        </w:rPr>
        <w:t xml:space="preserve">1 öğrenci programdan burslu yararlanmış olup kalan 2 si kendi </w:t>
      </w:r>
      <w:proofErr w:type="gramStart"/>
      <w:r w:rsidR="006745C7">
        <w:rPr>
          <w:rFonts w:ascii="Times New Roman" w:hAnsi="Times New Roman" w:cs="Times New Roman"/>
          <w:sz w:val="24"/>
          <w:szCs w:val="24"/>
        </w:rPr>
        <w:t>imkanlarıyla</w:t>
      </w:r>
      <w:proofErr w:type="gramEnd"/>
      <w:r w:rsidR="006745C7">
        <w:rPr>
          <w:rFonts w:ascii="Times New Roman" w:hAnsi="Times New Roman" w:cs="Times New Roman"/>
          <w:sz w:val="24"/>
          <w:szCs w:val="24"/>
        </w:rPr>
        <w:t xml:space="preserve"> üniversitemizden eğitim almışlar ve</w:t>
      </w:r>
      <w:r w:rsidR="00AA5ED4" w:rsidRPr="00C56BCE">
        <w:rPr>
          <w:rFonts w:ascii="Times New Roman" w:hAnsi="Times New Roman" w:cs="Times New Roman"/>
          <w:sz w:val="24"/>
          <w:szCs w:val="24"/>
        </w:rPr>
        <w:t xml:space="preserve"> programdan burssuz olarak faydalanmıştır. </w:t>
      </w:r>
      <w:r w:rsidR="00C03330" w:rsidRPr="00C56BCE">
        <w:rPr>
          <w:rFonts w:ascii="Times New Roman" w:hAnsi="Times New Roman" w:cs="Times New Roman"/>
          <w:sz w:val="24"/>
          <w:szCs w:val="24"/>
        </w:rPr>
        <w:t xml:space="preserve"> </w:t>
      </w:r>
      <w:r>
        <w:rPr>
          <w:rFonts w:ascii="Times New Roman" w:hAnsi="Times New Roman" w:cs="Times New Roman"/>
          <w:sz w:val="24"/>
          <w:szCs w:val="24"/>
        </w:rPr>
        <w:t xml:space="preserve">COVID-19 sebebiyle önceden başvuruda bulunmuş olan Akademik Personel tümüyle </w:t>
      </w:r>
      <w:r w:rsidR="006745C7">
        <w:rPr>
          <w:rFonts w:ascii="Times New Roman" w:hAnsi="Times New Roman" w:cs="Times New Roman"/>
          <w:sz w:val="24"/>
          <w:szCs w:val="24"/>
        </w:rPr>
        <w:t>hareketlilik haklarını iptal etmiş olduklarından bir öğrenci dışında herhangi bir ödeme yapılmamıştır.</w:t>
      </w:r>
    </w:p>
    <w:p w:rsidR="00E9626A" w:rsidRPr="00C56BCE" w:rsidRDefault="00F83E2B" w:rsidP="00B36F7A">
      <w:pPr>
        <w:spacing w:after="0" w:line="360" w:lineRule="auto"/>
        <w:ind w:firstLine="709"/>
        <w:jc w:val="both"/>
        <w:rPr>
          <w:rFonts w:ascii="Times New Roman" w:hAnsi="Times New Roman" w:cs="Times New Roman"/>
          <w:sz w:val="24"/>
          <w:szCs w:val="24"/>
        </w:rPr>
      </w:pPr>
      <w:r w:rsidRPr="00C56BCE">
        <w:rPr>
          <w:rFonts w:ascii="Times New Roman" w:hAnsi="Times New Roman" w:cs="Times New Roman"/>
          <w:sz w:val="24"/>
          <w:szCs w:val="24"/>
        </w:rPr>
        <w:t>Sonuç olarak</w:t>
      </w:r>
      <w:r w:rsidR="0004535A" w:rsidRPr="00C56BCE">
        <w:rPr>
          <w:rFonts w:ascii="Times New Roman" w:hAnsi="Times New Roman" w:cs="Times New Roman"/>
          <w:sz w:val="24"/>
          <w:szCs w:val="24"/>
        </w:rPr>
        <w:t xml:space="preserve">, Mevlana Kurum Koordinatörlüğüne YÖK tarafından tahsis edilen bütçenin </w:t>
      </w:r>
      <w:r w:rsidR="00F14DD2">
        <w:rPr>
          <w:rFonts w:ascii="Times New Roman" w:hAnsi="Times New Roman" w:cs="Times New Roman"/>
          <w:sz w:val="24"/>
          <w:szCs w:val="24"/>
        </w:rPr>
        <w:t>ü</w:t>
      </w:r>
      <w:r w:rsidR="0004535A" w:rsidRPr="00C56BCE">
        <w:rPr>
          <w:rFonts w:ascii="Times New Roman" w:hAnsi="Times New Roman" w:cs="Times New Roman"/>
          <w:sz w:val="24"/>
          <w:szCs w:val="24"/>
        </w:rPr>
        <w:t>niversitemizce veri</w:t>
      </w:r>
      <w:r w:rsidR="00F14DD2">
        <w:rPr>
          <w:rFonts w:ascii="Times New Roman" w:hAnsi="Times New Roman" w:cs="Times New Roman"/>
          <w:sz w:val="24"/>
          <w:szCs w:val="24"/>
        </w:rPr>
        <w:t>mli bir şekilde değerlendirilmesi sağlanmış</w:t>
      </w:r>
      <w:r w:rsidR="0004535A" w:rsidRPr="00C56BCE">
        <w:rPr>
          <w:rFonts w:ascii="Times New Roman" w:hAnsi="Times New Roman" w:cs="Times New Roman"/>
          <w:sz w:val="24"/>
          <w:szCs w:val="24"/>
        </w:rPr>
        <w:t xml:space="preserve"> ve eldeki </w:t>
      </w:r>
      <w:r w:rsidR="00F14DD2" w:rsidRPr="00C56BCE">
        <w:rPr>
          <w:rFonts w:ascii="Times New Roman" w:hAnsi="Times New Roman" w:cs="Times New Roman"/>
          <w:sz w:val="24"/>
          <w:szCs w:val="24"/>
        </w:rPr>
        <w:t>imkânlar</w:t>
      </w:r>
      <w:r w:rsidR="0004535A" w:rsidRPr="00C56BCE">
        <w:rPr>
          <w:rFonts w:ascii="Times New Roman" w:hAnsi="Times New Roman" w:cs="Times New Roman"/>
          <w:sz w:val="24"/>
          <w:szCs w:val="24"/>
        </w:rPr>
        <w:t xml:space="preserve"> dâhilinde maksimum sayıda öğrenci ve öğretim elemanının mevcut hareketli</w:t>
      </w:r>
      <w:r w:rsidR="00F14DD2">
        <w:rPr>
          <w:rFonts w:ascii="Times New Roman" w:hAnsi="Times New Roman" w:cs="Times New Roman"/>
          <w:sz w:val="24"/>
          <w:szCs w:val="24"/>
        </w:rPr>
        <w:t>likten faydalanmasına olanak tanınmıştır</w:t>
      </w:r>
      <w:r w:rsidR="0004535A" w:rsidRPr="00C56BCE">
        <w:rPr>
          <w:rFonts w:ascii="Times New Roman" w:hAnsi="Times New Roman" w:cs="Times New Roman"/>
          <w:sz w:val="24"/>
          <w:szCs w:val="24"/>
        </w:rPr>
        <w:t xml:space="preserve">. </w:t>
      </w:r>
    </w:p>
    <w:p w:rsidR="00A8727D" w:rsidRPr="00C56BCE" w:rsidRDefault="00A8727D" w:rsidP="00093D47">
      <w:pPr>
        <w:rPr>
          <w:rFonts w:ascii="Times New Roman" w:hAnsi="Times New Roman" w:cs="Times New Roman"/>
          <w:sz w:val="24"/>
          <w:szCs w:val="24"/>
        </w:rPr>
      </w:pPr>
    </w:p>
    <w:p w:rsidR="00E9626A" w:rsidRDefault="00A34871" w:rsidP="00F14DD2">
      <w:pPr>
        <w:pStyle w:val="ListeParagraf"/>
        <w:numPr>
          <w:ilvl w:val="0"/>
          <w:numId w:val="2"/>
        </w:numPr>
        <w:rPr>
          <w:rFonts w:ascii="Times New Roman" w:hAnsi="Times New Roman" w:cs="Times New Roman"/>
          <w:b/>
          <w:sz w:val="24"/>
          <w:szCs w:val="24"/>
        </w:rPr>
      </w:pPr>
      <w:r w:rsidRPr="00F14DD2">
        <w:rPr>
          <w:rFonts w:ascii="Times New Roman" w:hAnsi="Times New Roman" w:cs="Times New Roman"/>
          <w:b/>
          <w:sz w:val="24"/>
          <w:szCs w:val="24"/>
        </w:rPr>
        <w:t>ÖNERİ VE TEDBİRLER</w:t>
      </w:r>
    </w:p>
    <w:p w:rsidR="006101F0" w:rsidRDefault="006101F0" w:rsidP="006101F0">
      <w:pPr>
        <w:spacing w:after="0" w:line="360" w:lineRule="auto"/>
        <w:ind w:firstLine="709"/>
        <w:rPr>
          <w:rFonts w:ascii="Times New Roman" w:hAnsi="Times New Roman" w:cs="Times New Roman"/>
          <w:sz w:val="24"/>
          <w:szCs w:val="24"/>
        </w:rPr>
      </w:pPr>
    </w:p>
    <w:p w:rsidR="00F14DD2" w:rsidRDefault="00F14DD2" w:rsidP="006101F0">
      <w:pPr>
        <w:spacing w:after="0" w:line="360" w:lineRule="auto"/>
        <w:ind w:firstLine="709"/>
        <w:rPr>
          <w:rFonts w:ascii="Times New Roman" w:hAnsi="Times New Roman" w:cs="Times New Roman"/>
          <w:sz w:val="24"/>
          <w:szCs w:val="24"/>
        </w:rPr>
      </w:pPr>
      <w:r w:rsidRPr="00F14DD2">
        <w:rPr>
          <w:rFonts w:ascii="Times New Roman" w:hAnsi="Times New Roman" w:cs="Times New Roman"/>
          <w:sz w:val="24"/>
          <w:szCs w:val="24"/>
        </w:rPr>
        <w:t xml:space="preserve">Mevlana Programının daha etkin bir şekilde yürütülmesine yönelik öneriler aşağıda maddeler halinde sıralanmıştır: </w:t>
      </w:r>
    </w:p>
    <w:p w:rsidR="006101F0" w:rsidRPr="006101F0" w:rsidRDefault="006101F0" w:rsidP="006101F0">
      <w:pPr>
        <w:spacing w:after="0" w:line="360" w:lineRule="auto"/>
        <w:ind w:firstLine="709"/>
        <w:rPr>
          <w:rFonts w:ascii="Times New Roman" w:hAnsi="Times New Roman" w:cs="Times New Roman"/>
          <w:sz w:val="24"/>
          <w:szCs w:val="24"/>
        </w:rPr>
      </w:pPr>
    </w:p>
    <w:p w:rsidR="00375013" w:rsidRPr="00C56BCE" w:rsidRDefault="00375013" w:rsidP="00BF567D">
      <w:pPr>
        <w:pStyle w:val="ListeParagraf"/>
        <w:numPr>
          <w:ilvl w:val="0"/>
          <w:numId w:val="5"/>
        </w:numPr>
        <w:spacing w:after="0" w:line="360" w:lineRule="auto"/>
        <w:ind w:left="714" w:hanging="357"/>
        <w:rPr>
          <w:rFonts w:ascii="Times New Roman" w:hAnsi="Times New Roman" w:cs="Times New Roman"/>
          <w:sz w:val="24"/>
          <w:szCs w:val="24"/>
        </w:rPr>
      </w:pPr>
      <w:r w:rsidRPr="00C56BCE">
        <w:rPr>
          <w:rFonts w:ascii="Times New Roman" w:hAnsi="Times New Roman" w:cs="Times New Roman"/>
          <w:sz w:val="24"/>
          <w:szCs w:val="24"/>
        </w:rPr>
        <w:t xml:space="preserve">Mevlana Programı bütçesi YÖK tarafından karşılanmaktadır. YÖK dışında başka bir kaynağının olmaması sebebiyle bütçe kısıtlıdır. Programdan yararlanan kişi sayısının artırılması, kendi bütçeleriyle hareketliliğe </w:t>
      </w:r>
      <w:r w:rsidR="001647B3" w:rsidRPr="00C56BCE">
        <w:rPr>
          <w:rFonts w:ascii="Times New Roman" w:hAnsi="Times New Roman" w:cs="Times New Roman"/>
          <w:sz w:val="24"/>
          <w:szCs w:val="24"/>
        </w:rPr>
        <w:t>dâhil</w:t>
      </w:r>
      <w:r w:rsidRPr="00C56BCE">
        <w:rPr>
          <w:rFonts w:ascii="Times New Roman" w:hAnsi="Times New Roman" w:cs="Times New Roman"/>
          <w:sz w:val="24"/>
          <w:szCs w:val="24"/>
        </w:rPr>
        <w:t xml:space="preserve"> olmak isteyecek öğrenci ve öğretim elemanı sayısının artırılmasına bağlıdır. Bu bağlamda burssuz öğrenci ve </w:t>
      </w:r>
      <w:proofErr w:type="spellStart"/>
      <w:r w:rsidRPr="00C56BCE">
        <w:rPr>
          <w:rFonts w:ascii="Times New Roman" w:hAnsi="Times New Roman" w:cs="Times New Roman"/>
          <w:sz w:val="24"/>
          <w:szCs w:val="24"/>
        </w:rPr>
        <w:t>yevmiyesiz</w:t>
      </w:r>
      <w:proofErr w:type="spellEnd"/>
      <w:r w:rsidRPr="00C56BCE">
        <w:rPr>
          <w:rFonts w:ascii="Times New Roman" w:hAnsi="Times New Roman" w:cs="Times New Roman"/>
          <w:sz w:val="24"/>
          <w:szCs w:val="24"/>
        </w:rPr>
        <w:t xml:space="preserve"> akademik personelin sayısının artırılması hedeflenmektedir. </w:t>
      </w:r>
      <w:r w:rsidR="001647B3" w:rsidRPr="00C56BCE">
        <w:rPr>
          <w:rFonts w:ascii="Times New Roman" w:hAnsi="Times New Roman" w:cs="Times New Roman"/>
          <w:sz w:val="24"/>
          <w:szCs w:val="24"/>
        </w:rPr>
        <w:t>Bunun için Protokol sayısının arttırılmasına yö</w:t>
      </w:r>
      <w:r w:rsidR="008963AF" w:rsidRPr="00C56BCE">
        <w:rPr>
          <w:rFonts w:ascii="Times New Roman" w:hAnsi="Times New Roman" w:cs="Times New Roman"/>
          <w:sz w:val="24"/>
          <w:szCs w:val="24"/>
        </w:rPr>
        <w:t>nelik çalışmalar yapılması</w:t>
      </w:r>
    </w:p>
    <w:p w:rsidR="006101F0" w:rsidRDefault="008963AF" w:rsidP="00BF567D">
      <w:pPr>
        <w:pStyle w:val="ListeParagraf"/>
        <w:numPr>
          <w:ilvl w:val="0"/>
          <w:numId w:val="5"/>
        </w:numPr>
        <w:spacing w:after="0" w:line="360" w:lineRule="auto"/>
        <w:ind w:left="714" w:hanging="357"/>
        <w:rPr>
          <w:rFonts w:ascii="Times New Roman" w:hAnsi="Times New Roman" w:cs="Times New Roman"/>
          <w:sz w:val="24"/>
          <w:szCs w:val="24"/>
        </w:rPr>
      </w:pPr>
      <w:r w:rsidRPr="00C56BCE">
        <w:rPr>
          <w:rFonts w:ascii="Times New Roman" w:hAnsi="Times New Roman" w:cs="Times New Roman"/>
          <w:sz w:val="24"/>
          <w:szCs w:val="24"/>
        </w:rPr>
        <w:lastRenderedPageBreak/>
        <w:t xml:space="preserve">KA 107 kapsamında yürütülen ve farklı ülkelerin yanı sıra ülkemiz içerisinde eğitim veren farklı üniversitelerin de birleşerek oluşturdukları projelere katkı sağlamak amacıyla Mevlana Kurum Koordinatörlüğünün bu alanda anlaşmaların oluşturulması kapsamında daha da aktifleştirilmesi ve </w:t>
      </w:r>
      <w:proofErr w:type="spellStart"/>
      <w:r w:rsidRPr="00C56BCE">
        <w:rPr>
          <w:rFonts w:ascii="Times New Roman" w:hAnsi="Times New Roman" w:cs="Times New Roman"/>
          <w:sz w:val="24"/>
          <w:szCs w:val="24"/>
        </w:rPr>
        <w:t>Erasmus</w:t>
      </w:r>
      <w:proofErr w:type="spellEnd"/>
      <w:r w:rsidRPr="00C56BCE">
        <w:rPr>
          <w:rFonts w:ascii="Times New Roman" w:hAnsi="Times New Roman" w:cs="Times New Roman"/>
          <w:sz w:val="24"/>
          <w:szCs w:val="24"/>
        </w:rPr>
        <w:t xml:space="preserve"> Kurum Koordinatörlüğü ve Üniversite bölümleri ile koordineli çalışması</w:t>
      </w:r>
    </w:p>
    <w:p w:rsidR="008963AF" w:rsidRDefault="006101F0" w:rsidP="006101F0">
      <w:pPr>
        <w:pStyle w:val="ListeParagraf"/>
        <w:numPr>
          <w:ilvl w:val="0"/>
          <w:numId w:val="5"/>
        </w:numPr>
        <w:spacing w:after="0" w:line="360" w:lineRule="auto"/>
        <w:ind w:left="714" w:hanging="357"/>
        <w:jc w:val="both"/>
      </w:pPr>
      <w:r w:rsidRPr="006101F0">
        <w:rPr>
          <w:rFonts w:ascii="Times New Roman" w:hAnsi="Times New Roman" w:cs="Times New Roman"/>
          <w:sz w:val="24"/>
          <w:szCs w:val="24"/>
        </w:rPr>
        <w:t>Mevlana proje sayısının artırılmasına yönelik, Mevlana değişim programı kapsamında üniversitemize ders vermek amacıyla gelen akademik personele Mevlana projeleri ile ilgili bilgi verilmesi ve üniversitemiz bünyesindeki bölümle ortaklaşa proje yazılmasını</w:t>
      </w:r>
      <w:r>
        <w:rPr>
          <w:rFonts w:ascii="Times New Roman" w:hAnsi="Times New Roman" w:cs="Times New Roman"/>
          <w:sz w:val="24"/>
          <w:szCs w:val="24"/>
        </w:rPr>
        <w:t>n</w:t>
      </w:r>
      <w:r w:rsidRPr="006101F0">
        <w:rPr>
          <w:rFonts w:ascii="Times New Roman" w:hAnsi="Times New Roman" w:cs="Times New Roman"/>
          <w:sz w:val="24"/>
          <w:szCs w:val="24"/>
        </w:rPr>
        <w:t xml:space="preserve"> teşvik edilmesi</w:t>
      </w:r>
      <w:r>
        <w:rPr>
          <w:rFonts w:ascii="Times New Roman" w:hAnsi="Times New Roman" w:cs="Times New Roman"/>
          <w:sz w:val="24"/>
          <w:szCs w:val="24"/>
        </w:rPr>
        <w:t>dir.</w:t>
      </w:r>
      <w:r w:rsidRPr="006101F0">
        <w:rPr>
          <w:rFonts w:ascii="Times New Roman" w:hAnsi="Times New Roman" w:cs="Times New Roman"/>
          <w:sz w:val="24"/>
          <w:szCs w:val="24"/>
        </w:rPr>
        <w:t xml:space="preserve"> </w:t>
      </w:r>
    </w:p>
    <w:p w:rsidR="00A34871" w:rsidRDefault="00A34871" w:rsidP="00093D47"/>
    <w:p w:rsidR="00466985" w:rsidRDefault="00E9626A" w:rsidP="00093D47">
      <w:r>
        <w:t xml:space="preserve"> </w:t>
      </w:r>
    </w:p>
    <w:p w:rsidR="00093D47" w:rsidRDefault="00093D47" w:rsidP="00093D47">
      <w:pPr>
        <w:pStyle w:val="ListeParagraf"/>
        <w:ind w:left="1080"/>
      </w:pPr>
    </w:p>
    <w:sectPr w:rsidR="00093D47" w:rsidSect="00BD486E">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5D4" w:rsidRDefault="007E75D4" w:rsidP="00426DEA">
      <w:pPr>
        <w:spacing w:after="0" w:line="240" w:lineRule="auto"/>
      </w:pPr>
      <w:r>
        <w:separator/>
      </w:r>
    </w:p>
  </w:endnote>
  <w:endnote w:type="continuationSeparator" w:id="0">
    <w:p w:rsidR="007E75D4" w:rsidRDefault="007E75D4" w:rsidP="00426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86E" w:rsidRDefault="00BD486E">
    <w:pPr>
      <w:pStyle w:val="AltBilgi"/>
      <w:jc w:val="right"/>
    </w:pPr>
  </w:p>
  <w:p w:rsidR="00426DEA" w:rsidRDefault="00426DE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527597"/>
      <w:docPartObj>
        <w:docPartGallery w:val="Page Numbers (Bottom of Page)"/>
        <w:docPartUnique/>
      </w:docPartObj>
    </w:sdtPr>
    <w:sdtEndPr/>
    <w:sdtContent>
      <w:p w:rsidR="00BD486E" w:rsidRDefault="00BD486E">
        <w:pPr>
          <w:pStyle w:val="AltBilgi"/>
          <w:jc w:val="right"/>
        </w:pPr>
        <w:r>
          <w:fldChar w:fldCharType="begin"/>
        </w:r>
        <w:r>
          <w:instrText>PAGE   \* MERGEFORMAT</w:instrText>
        </w:r>
        <w:r>
          <w:fldChar w:fldCharType="separate"/>
        </w:r>
        <w:r w:rsidR="000B2C08">
          <w:rPr>
            <w:noProof/>
          </w:rPr>
          <w:t>6</w:t>
        </w:r>
        <w:r>
          <w:fldChar w:fldCharType="end"/>
        </w:r>
      </w:p>
    </w:sdtContent>
  </w:sdt>
  <w:p w:rsidR="00BD486E" w:rsidRDefault="00BD486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5D4" w:rsidRDefault="007E75D4" w:rsidP="00426DEA">
      <w:pPr>
        <w:spacing w:after="0" w:line="240" w:lineRule="auto"/>
      </w:pPr>
      <w:r>
        <w:separator/>
      </w:r>
    </w:p>
  </w:footnote>
  <w:footnote w:type="continuationSeparator" w:id="0">
    <w:p w:rsidR="007E75D4" w:rsidRDefault="007E75D4" w:rsidP="00426D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30C1E"/>
    <w:multiLevelType w:val="hybridMultilevel"/>
    <w:tmpl w:val="FA9A7FEC"/>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 w15:restartNumberingAfterBreak="0">
    <w:nsid w:val="18FD68D5"/>
    <w:multiLevelType w:val="hybridMultilevel"/>
    <w:tmpl w:val="E8103B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93918D7"/>
    <w:multiLevelType w:val="hybridMultilevel"/>
    <w:tmpl w:val="6450E878"/>
    <w:lvl w:ilvl="0" w:tplc="FAE01B86">
      <w:start w:val="1"/>
      <w:numFmt w:val="upp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C9E51E6"/>
    <w:multiLevelType w:val="hybridMultilevel"/>
    <w:tmpl w:val="6450E878"/>
    <w:lvl w:ilvl="0" w:tplc="FAE01B86">
      <w:start w:val="1"/>
      <w:numFmt w:val="upp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D817851"/>
    <w:multiLevelType w:val="hybridMultilevel"/>
    <w:tmpl w:val="60A634BA"/>
    <w:lvl w:ilvl="0" w:tplc="0C28B2AA">
      <w:start w:val="1"/>
      <w:numFmt w:val="upp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78B"/>
    <w:rsid w:val="0004535A"/>
    <w:rsid w:val="00052EC8"/>
    <w:rsid w:val="00056C69"/>
    <w:rsid w:val="00093D47"/>
    <w:rsid w:val="000B2C08"/>
    <w:rsid w:val="00146ABB"/>
    <w:rsid w:val="001647B3"/>
    <w:rsid w:val="001728F0"/>
    <w:rsid w:val="00212469"/>
    <w:rsid w:val="00230CA5"/>
    <w:rsid w:val="00270453"/>
    <w:rsid w:val="002A500E"/>
    <w:rsid w:val="003007F0"/>
    <w:rsid w:val="00310BB2"/>
    <w:rsid w:val="003376AB"/>
    <w:rsid w:val="00352AF7"/>
    <w:rsid w:val="00375013"/>
    <w:rsid w:val="003A6793"/>
    <w:rsid w:val="003B2A03"/>
    <w:rsid w:val="003B7EE6"/>
    <w:rsid w:val="003C46FD"/>
    <w:rsid w:val="004228B7"/>
    <w:rsid w:val="00426DEA"/>
    <w:rsid w:val="00453370"/>
    <w:rsid w:val="00466985"/>
    <w:rsid w:val="00502DF2"/>
    <w:rsid w:val="00522C55"/>
    <w:rsid w:val="00527549"/>
    <w:rsid w:val="00532B9F"/>
    <w:rsid w:val="00545F7A"/>
    <w:rsid w:val="005C7259"/>
    <w:rsid w:val="0060048E"/>
    <w:rsid w:val="006101F0"/>
    <w:rsid w:val="00624592"/>
    <w:rsid w:val="00625769"/>
    <w:rsid w:val="006409F1"/>
    <w:rsid w:val="00641933"/>
    <w:rsid w:val="006745C7"/>
    <w:rsid w:val="0067514D"/>
    <w:rsid w:val="006D7C01"/>
    <w:rsid w:val="00765FC9"/>
    <w:rsid w:val="0079052B"/>
    <w:rsid w:val="00797A33"/>
    <w:rsid w:val="007B49F7"/>
    <w:rsid w:val="007D44A4"/>
    <w:rsid w:val="007E23DB"/>
    <w:rsid w:val="007E75D4"/>
    <w:rsid w:val="0083573A"/>
    <w:rsid w:val="008606AF"/>
    <w:rsid w:val="008963AF"/>
    <w:rsid w:val="008A0C94"/>
    <w:rsid w:val="008B389F"/>
    <w:rsid w:val="00920519"/>
    <w:rsid w:val="00947B92"/>
    <w:rsid w:val="009F2AAF"/>
    <w:rsid w:val="00A34871"/>
    <w:rsid w:val="00A4653B"/>
    <w:rsid w:val="00A66BFE"/>
    <w:rsid w:val="00A8727D"/>
    <w:rsid w:val="00AA1C47"/>
    <w:rsid w:val="00AA5ED4"/>
    <w:rsid w:val="00B1768F"/>
    <w:rsid w:val="00B36F7A"/>
    <w:rsid w:val="00BA1149"/>
    <w:rsid w:val="00BA151A"/>
    <w:rsid w:val="00BC6E1F"/>
    <w:rsid w:val="00BD486E"/>
    <w:rsid w:val="00BF567D"/>
    <w:rsid w:val="00C02C08"/>
    <w:rsid w:val="00C03330"/>
    <w:rsid w:val="00C211C0"/>
    <w:rsid w:val="00C30DC5"/>
    <w:rsid w:val="00C56BCE"/>
    <w:rsid w:val="00C63A70"/>
    <w:rsid w:val="00C864AB"/>
    <w:rsid w:val="00CA1B64"/>
    <w:rsid w:val="00CC5602"/>
    <w:rsid w:val="00D00148"/>
    <w:rsid w:val="00D0111C"/>
    <w:rsid w:val="00D56961"/>
    <w:rsid w:val="00D83971"/>
    <w:rsid w:val="00D97D3C"/>
    <w:rsid w:val="00DD01C0"/>
    <w:rsid w:val="00E225AD"/>
    <w:rsid w:val="00E2745F"/>
    <w:rsid w:val="00E34E1C"/>
    <w:rsid w:val="00E82D11"/>
    <w:rsid w:val="00E9278B"/>
    <w:rsid w:val="00E92A1F"/>
    <w:rsid w:val="00E9626A"/>
    <w:rsid w:val="00ED0D2D"/>
    <w:rsid w:val="00EF334B"/>
    <w:rsid w:val="00F02B98"/>
    <w:rsid w:val="00F14DD2"/>
    <w:rsid w:val="00F310E3"/>
    <w:rsid w:val="00F83E2B"/>
    <w:rsid w:val="00FE16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2F137"/>
  <w15:docId w15:val="{718FECB0-312D-4EDD-BA70-169B9EE0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278B"/>
    <w:pPr>
      <w:ind w:left="720"/>
      <w:contextualSpacing/>
    </w:pPr>
  </w:style>
  <w:style w:type="table" w:styleId="TabloKlavuzu">
    <w:name w:val="Table Grid"/>
    <w:basedOn w:val="NormalTablo"/>
    <w:uiPriority w:val="59"/>
    <w:rsid w:val="00BA1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C725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7259"/>
    <w:rPr>
      <w:rFonts w:ascii="Tahoma" w:hAnsi="Tahoma" w:cs="Tahoma"/>
      <w:sz w:val="16"/>
      <w:szCs w:val="16"/>
    </w:rPr>
  </w:style>
  <w:style w:type="paragraph" w:styleId="stBilgi">
    <w:name w:val="header"/>
    <w:basedOn w:val="Normal"/>
    <w:link w:val="stBilgiChar"/>
    <w:uiPriority w:val="99"/>
    <w:unhideWhenUsed/>
    <w:rsid w:val="00426DE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26DEA"/>
  </w:style>
  <w:style w:type="paragraph" w:styleId="AltBilgi">
    <w:name w:val="footer"/>
    <w:basedOn w:val="Normal"/>
    <w:link w:val="AltBilgiChar"/>
    <w:uiPriority w:val="99"/>
    <w:unhideWhenUsed/>
    <w:rsid w:val="00426DE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26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21035-DCB9-440A-ABE2-44FFC936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1498</Words>
  <Characters>8540</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Adviye Baydar</dc:creator>
  <cp:lastModifiedBy>Betül Şirin</cp:lastModifiedBy>
  <cp:revision>3</cp:revision>
  <cp:lastPrinted>2020-01-31T07:29:00Z</cp:lastPrinted>
  <dcterms:created xsi:type="dcterms:W3CDTF">2021-01-29T11:54:00Z</dcterms:created>
  <dcterms:modified xsi:type="dcterms:W3CDTF">2021-01-29T12:49:00Z</dcterms:modified>
</cp:coreProperties>
</file>